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B8B69" w14:textId="757379BB" w:rsidR="00B2667C" w:rsidRPr="004E6D52" w:rsidRDefault="00B2667C" w:rsidP="006E2BC8">
      <w:pPr>
        <w:jc w:val="center"/>
        <w:rPr>
          <w:rFonts w:ascii="Arial" w:hAnsi="Arial" w:cs="Arial"/>
          <w:b/>
          <w:bCs/>
        </w:rPr>
      </w:pPr>
      <w:r w:rsidRPr="004E6D52">
        <w:rPr>
          <w:rFonts w:ascii="Arial" w:eastAsiaTheme="minorEastAsia" w:hAnsi="Arial" w:cs="Arial"/>
          <w:b/>
          <w:bCs/>
        </w:rPr>
        <w:t>29.9.</w:t>
      </w:r>
      <w:r w:rsidR="003D0D43" w:rsidRPr="004E6D52">
        <w:rPr>
          <w:rFonts w:ascii="Arial" w:eastAsiaTheme="minorEastAsia" w:hAnsi="Arial" w:cs="Arial"/>
          <w:b/>
          <w:bCs/>
        </w:rPr>
        <w:t>3.</w:t>
      </w:r>
      <w:r w:rsidR="00BF6B5B" w:rsidRPr="004E6D52">
        <w:rPr>
          <w:rFonts w:ascii="Arial" w:eastAsiaTheme="minorEastAsia" w:hAnsi="Arial" w:cs="Arial"/>
          <w:b/>
          <w:bCs/>
        </w:rPr>
        <w:t xml:space="preserve"> </w:t>
      </w:r>
      <w:r w:rsidRPr="004E6D52">
        <w:rPr>
          <w:rFonts w:ascii="Arial" w:hAnsi="Arial" w:cs="Arial"/>
          <w:b/>
          <w:bCs/>
        </w:rPr>
        <w:t>TECHNINIAI REIKALAVIMAI</w:t>
      </w:r>
    </w:p>
    <w:p w14:paraId="72E96622" w14:textId="77777777" w:rsidR="008B3E9D" w:rsidRPr="004E6D52" w:rsidRDefault="00B2667C" w:rsidP="00B2667C">
      <w:pPr>
        <w:jc w:val="center"/>
        <w:rPr>
          <w:rFonts w:ascii="Arial" w:hAnsi="Arial" w:cs="Arial"/>
          <w:b/>
          <w:bCs/>
        </w:rPr>
      </w:pPr>
      <w:r w:rsidRPr="004E6D52">
        <w:rPr>
          <w:rFonts w:ascii="Arial" w:hAnsi="Arial" w:cs="Arial"/>
          <w:b/>
          <w:bCs/>
        </w:rPr>
        <w:t xml:space="preserve">MICRO TSPĮ ĮRENGINIAMS </w:t>
      </w:r>
    </w:p>
    <w:p w14:paraId="09601C1B" w14:textId="70D68BF4" w:rsidR="00B2667C" w:rsidRPr="004E6D52" w:rsidRDefault="00B2667C" w:rsidP="00B2667C">
      <w:pPr>
        <w:jc w:val="center"/>
        <w:rPr>
          <w:rFonts w:ascii="Arial" w:hAnsi="Arial" w:cs="Arial"/>
          <w:b/>
          <w:bCs/>
        </w:rPr>
      </w:pPr>
      <w:r w:rsidRPr="004E6D52">
        <w:rPr>
          <w:rFonts w:ascii="Arial" w:hAnsi="Arial" w:cs="Arial"/>
          <w:b/>
          <w:bCs/>
        </w:rPr>
        <w:t>(Versija 2)</w:t>
      </w:r>
    </w:p>
    <w:p w14:paraId="4FFAF681" w14:textId="4722ECEF" w:rsidR="00862144" w:rsidRPr="004E6D52" w:rsidRDefault="00862144" w:rsidP="00C57D67">
      <w:pPr>
        <w:pStyle w:val="Header"/>
        <w:tabs>
          <w:tab w:val="left" w:pos="9072"/>
        </w:tabs>
        <w:ind w:left="360"/>
        <w:jc w:val="center"/>
        <w:rPr>
          <w:rFonts w:eastAsiaTheme="minorEastAsia"/>
          <w:b/>
          <w:bCs/>
        </w:rPr>
      </w:pPr>
    </w:p>
    <w:p w14:paraId="5D541C27" w14:textId="4B3EA91B" w:rsidR="00CA2A4E" w:rsidRPr="004E6D52" w:rsidRDefault="00CA2A4E" w:rsidP="0017308A">
      <w:pPr>
        <w:pStyle w:val="Header"/>
        <w:jc w:val="center"/>
        <w:rPr>
          <w:rFonts w:ascii="Arial" w:hAnsi="Arial" w:cs="Arial"/>
        </w:rPr>
      </w:pPr>
      <w:r w:rsidRPr="004E6D52">
        <w:rPr>
          <w:rFonts w:ascii="Arial" w:hAnsi="Arial" w:cs="Arial"/>
        </w:rPr>
        <w:t xml:space="preserve">Data: </w:t>
      </w:r>
      <w:r w:rsidR="00B2667C" w:rsidRPr="004E6D52">
        <w:rPr>
          <w:rFonts w:ascii="Arial" w:hAnsi="Arial" w:cs="Arial"/>
        </w:rPr>
        <w:t>2022-</w:t>
      </w:r>
      <w:r w:rsidR="00BE223F" w:rsidRPr="004E6D52">
        <w:rPr>
          <w:rFonts w:ascii="Arial" w:hAnsi="Arial" w:cs="Arial"/>
        </w:rPr>
        <w:t>1</w:t>
      </w:r>
      <w:r w:rsidR="007832F1" w:rsidRPr="004E6D52">
        <w:rPr>
          <w:rFonts w:ascii="Arial" w:hAnsi="Arial" w:cs="Arial"/>
        </w:rPr>
        <w:t>2</w:t>
      </w:r>
      <w:r w:rsidR="00B2667C" w:rsidRPr="004E6D52">
        <w:rPr>
          <w:rFonts w:ascii="Arial" w:hAnsi="Arial" w:cs="Arial"/>
        </w:rPr>
        <w:t>-01</w:t>
      </w:r>
    </w:p>
    <w:p w14:paraId="282EAACF" w14:textId="77777777" w:rsidR="0017308A" w:rsidRPr="004E6D52" w:rsidRDefault="0017308A" w:rsidP="0017308A">
      <w:pPr>
        <w:pStyle w:val="Header"/>
        <w:jc w:val="center"/>
        <w:rPr>
          <w:rFonts w:ascii="Arial" w:hAnsi="Arial" w:cs="Arial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853"/>
        <w:gridCol w:w="4309"/>
        <w:gridCol w:w="2919"/>
        <w:gridCol w:w="1837"/>
      </w:tblGrid>
      <w:tr w:rsidR="004E6D52" w:rsidRPr="004E6D52" w14:paraId="5EDD3BC1" w14:textId="77777777" w:rsidTr="003A628A">
        <w:trPr>
          <w:trHeight w:hRule="exact" w:val="478"/>
        </w:trPr>
        <w:tc>
          <w:tcPr>
            <w:tcW w:w="5162" w:type="dxa"/>
            <w:gridSpan w:val="2"/>
          </w:tcPr>
          <w:p w14:paraId="7EC8DE87" w14:textId="77777777" w:rsidR="00CA2A4E" w:rsidRPr="004E6D52" w:rsidRDefault="00CA2A4E" w:rsidP="00AC2D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E6D5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gamintojo pavadinimas </w:t>
            </w:r>
          </w:p>
        </w:tc>
        <w:tc>
          <w:tcPr>
            <w:tcW w:w="4756" w:type="dxa"/>
            <w:gridSpan w:val="2"/>
          </w:tcPr>
          <w:p w14:paraId="7B0DE37D" w14:textId="3568BD95" w:rsidR="00CA2A4E" w:rsidRPr="004E6D52" w:rsidRDefault="00CA2A4E" w:rsidP="00AC2DE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 w:rsidR="005041CB">
              <w:rPr>
                <w:rFonts w:ascii="Arial" w:hAnsi="Arial" w:cs="Arial"/>
                <w:sz w:val="22"/>
                <w:szCs w:val="22"/>
              </w:rPr>
              <w:t>pirkimo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4E6D52" w:rsidRPr="004E6D52" w14:paraId="1415834C" w14:textId="77777777" w:rsidTr="003A628A">
        <w:trPr>
          <w:trHeight w:val="320"/>
        </w:trPr>
        <w:tc>
          <w:tcPr>
            <w:tcW w:w="5162" w:type="dxa"/>
            <w:gridSpan w:val="2"/>
          </w:tcPr>
          <w:p w14:paraId="684A3301" w14:textId="77777777" w:rsidR="00CA2A4E" w:rsidRPr="004E6D52" w:rsidRDefault="00CA2A4E" w:rsidP="00AC2D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E6D5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pavadinimas, modelis </w:t>
            </w:r>
          </w:p>
        </w:tc>
        <w:tc>
          <w:tcPr>
            <w:tcW w:w="4756" w:type="dxa"/>
            <w:gridSpan w:val="2"/>
          </w:tcPr>
          <w:p w14:paraId="019389AE" w14:textId="0E3DCFC7" w:rsidR="00CA2A4E" w:rsidRPr="004E6D52" w:rsidRDefault="00CA2A4E" w:rsidP="00AC2DE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 w:rsidR="005041CB">
              <w:rPr>
                <w:rFonts w:ascii="Arial" w:hAnsi="Arial" w:cs="Arial"/>
                <w:sz w:val="22"/>
                <w:szCs w:val="22"/>
              </w:rPr>
              <w:t>pirkimo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4E6D52" w:rsidRPr="004E6D52" w14:paraId="7709C87B" w14:textId="77777777" w:rsidTr="003A628A">
        <w:trPr>
          <w:trHeight w:val="1715"/>
        </w:trPr>
        <w:tc>
          <w:tcPr>
            <w:tcW w:w="853" w:type="dxa"/>
          </w:tcPr>
          <w:p w14:paraId="185ABF19" w14:textId="77777777" w:rsidR="00CA2A4E" w:rsidRPr="004E6D52" w:rsidRDefault="00CA2A4E" w:rsidP="00AC2D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E6D52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09" w:type="dxa"/>
            <w:hideMark/>
          </w:tcPr>
          <w:p w14:paraId="6C61E1CE" w14:textId="77777777" w:rsidR="00CA2A4E" w:rsidRPr="004E6D52" w:rsidRDefault="00CA2A4E" w:rsidP="00AC2D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E6D52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2919" w:type="dxa"/>
            <w:hideMark/>
          </w:tcPr>
          <w:p w14:paraId="02209B7B" w14:textId="77777777" w:rsidR="00CA2A4E" w:rsidRPr="004E6D52" w:rsidRDefault="00CA2A4E" w:rsidP="00AC2D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E6D52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1837" w:type="dxa"/>
          </w:tcPr>
          <w:p w14:paraId="37F96E50" w14:textId="7458C62E" w:rsidR="00CA2A4E" w:rsidRPr="004E6D52" w:rsidRDefault="00CA2A4E" w:rsidP="00AC2DE9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 w:rsidRPr="004E6D52">
              <w:rPr>
                <w:rFonts w:ascii="Arial" w:hAnsi="Arial" w:cs="Arial"/>
                <w:b/>
                <w:sz w:val="22"/>
                <w:szCs w:val="22"/>
              </w:rPr>
              <w:t>Siūlomo gaminio atitikimą reikalavimams pagrindžiantys dokumentai</w:t>
            </w:r>
            <w:bookmarkEnd w:id="0"/>
            <w:r w:rsidRPr="004E6D5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(Pildoma </w:t>
            </w:r>
            <w:r w:rsidR="005041CB">
              <w:rPr>
                <w:rFonts w:ascii="Arial" w:hAnsi="Arial" w:cs="Arial"/>
                <w:bCs/>
                <w:sz w:val="22"/>
                <w:szCs w:val="22"/>
              </w:rPr>
              <w:t>pirkimo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metu)</w:t>
            </w:r>
          </w:p>
        </w:tc>
      </w:tr>
      <w:tr w:rsidR="004E6D52" w:rsidRPr="004E6D52" w14:paraId="608B1976" w14:textId="77777777" w:rsidTr="003A628A">
        <w:tblPrEx>
          <w:jc w:val="center"/>
        </w:tblPrEx>
        <w:trPr>
          <w:trHeight w:val="215"/>
          <w:tblHeader/>
          <w:jc w:val="center"/>
        </w:trPr>
        <w:tc>
          <w:tcPr>
            <w:tcW w:w="853" w:type="dxa"/>
          </w:tcPr>
          <w:p w14:paraId="0C0A4D60" w14:textId="2B8F0188" w:rsidR="004C618E" w:rsidRPr="004E6D52" w:rsidRDefault="004C618E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4309" w:type="dxa"/>
          </w:tcPr>
          <w:p w14:paraId="02470743" w14:textId="4B4D6BEB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Gamintojo kokybės vadybos įvertinimo sertifikatas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2919" w:type="dxa"/>
          </w:tcPr>
          <w:p w14:paraId="79EE4F55" w14:textId="6948ED91" w:rsidR="004C618E" w:rsidRPr="004E6D52" w:rsidRDefault="004C618E" w:rsidP="00AC2D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837" w:type="dxa"/>
          </w:tcPr>
          <w:p w14:paraId="46666059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0DDE03E5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49FF74C0" w14:textId="35124E66" w:rsidR="00E136F3" w:rsidRPr="004E6D52" w:rsidRDefault="00E136F3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2.</w:t>
            </w:r>
          </w:p>
        </w:tc>
        <w:tc>
          <w:tcPr>
            <w:tcW w:w="7228" w:type="dxa"/>
            <w:gridSpan w:val="2"/>
            <w:vAlign w:val="center"/>
          </w:tcPr>
          <w:p w14:paraId="63351EFE" w14:textId="1EC5958F" w:rsidR="00E136F3" w:rsidRPr="004E6D52" w:rsidRDefault="00E136F3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Elektromagnetinis suderinamumas</w:t>
            </w:r>
          </w:p>
        </w:tc>
        <w:tc>
          <w:tcPr>
            <w:tcW w:w="1837" w:type="dxa"/>
            <w:vAlign w:val="center"/>
          </w:tcPr>
          <w:p w14:paraId="07F2EF96" w14:textId="6096DDD7" w:rsidR="00E136F3" w:rsidRPr="004E6D52" w:rsidRDefault="00E136F3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64C00BE5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194816B9" w14:textId="6025B17E" w:rsidR="007069E1" w:rsidRPr="004E6D52" w:rsidRDefault="00F44A2D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2</w:t>
            </w:r>
            <w:r w:rsidR="007069E1" w:rsidRPr="004E6D52">
              <w:rPr>
                <w:rFonts w:ascii="Arial" w:hAnsi="Arial" w:cs="Arial"/>
              </w:rPr>
              <w:t>.1</w:t>
            </w:r>
          </w:p>
        </w:tc>
        <w:tc>
          <w:tcPr>
            <w:tcW w:w="4309" w:type="dxa"/>
          </w:tcPr>
          <w:p w14:paraId="7D9C8953" w14:textId="2B05B748" w:rsidR="007069E1" w:rsidRPr="004E6D52" w:rsidRDefault="007069E1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 xml:space="preserve">Elektromagnetinis suderinamumas pagal 2014/30/ES </w:t>
            </w:r>
            <w:r w:rsidRPr="004E6D52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794D3859" w14:textId="155509A5" w:rsidR="007069E1" w:rsidRPr="004E6D52" w:rsidRDefault="007069E1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Atitinka (2014/30/ES) direktyvos reikalavimą</w:t>
            </w:r>
          </w:p>
        </w:tc>
        <w:tc>
          <w:tcPr>
            <w:tcW w:w="1837" w:type="dxa"/>
          </w:tcPr>
          <w:p w14:paraId="2277B0A2" w14:textId="77777777" w:rsidR="007069E1" w:rsidRPr="004E6D52" w:rsidRDefault="007069E1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5F2AAADB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36953040" w14:textId="5A04BA2B" w:rsidR="007069E1" w:rsidRPr="004E6D52" w:rsidRDefault="00F44A2D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2</w:t>
            </w:r>
            <w:r w:rsidR="007069E1" w:rsidRPr="004E6D52">
              <w:rPr>
                <w:rFonts w:ascii="Arial" w:hAnsi="Arial" w:cs="Arial"/>
              </w:rPr>
              <w:t>.2</w:t>
            </w:r>
          </w:p>
        </w:tc>
        <w:tc>
          <w:tcPr>
            <w:tcW w:w="4309" w:type="dxa"/>
          </w:tcPr>
          <w:p w14:paraId="1468DBD9" w14:textId="44694340" w:rsidR="007069E1" w:rsidRPr="004E6D52" w:rsidRDefault="007069E1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 xml:space="preserve">Tam tikrose įtampos ribose skirtų naudoti elektros įrenginių tiekimas rinkai pagal 2014/35/ES </w:t>
            </w:r>
            <w:r w:rsidRPr="004E6D52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15C6CA15" w14:textId="1545C4CC" w:rsidR="007069E1" w:rsidRPr="004E6D52" w:rsidRDefault="007069E1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Atitinka (2014/35/ES) direktyvos reikalavimą</w:t>
            </w:r>
          </w:p>
        </w:tc>
        <w:tc>
          <w:tcPr>
            <w:tcW w:w="1837" w:type="dxa"/>
          </w:tcPr>
          <w:p w14:paraId="06434E97" w14:textId="77777777" w:rsidR="007069E1" w:rsidRPr="004E6D52" w:rsidRDefault="007069E1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25F65E6A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02E96FA6" w14:textId="790DD6F5" w:rsidR="007069E1" w:rsidRPr="004E6D52" w:rsidRDefault="00F3541F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3.</w:t>
            </w:r>
          </w:p>
        </w:tc>
        <w:tc>
          <w:tcPr>
            <w:tcW w:w="4309" w:type="dxa"/>
          </w:tcPr>
          <w:p w14:paraId="506CEFD9" w14:textId="56666EBE" w:rsidR="007069E1" w:rsidRPr="004E6D52" w:rsidRDefault="007069E1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 xml:space="preserve">Elektromagnetinio atsparumo parametrai išbandyti nepriklausomoje akredituotojoje laboratorijoje </w:t>
            </w:r>
            <w:r w:rsidRPr="004E6D52">
              <w:rPr>
                <w:rFonts w:ascii="Arial" w:hAnsi="Arial" w:cs="Arial"/>
                <w:vertAlign w:val="superscript"/>
              </w:rPr>
              <w:t xml:space="preserve">b) </w:t>
            </w:r>
          </w:p>
        </w:tc>
        <w:tc>
          <w:tcPr>
            <w:tcW w:w="2919" w:type="dxa"/>
          </w:tcPr>
          <w:p w14:paraId="7CA370C9" w14:textId="77777777" w:rsidR="007069E1" w:rsidRPr="004E6D52" w:rsidRDefault="007069E1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</w:rPr>
              <w:t>Bandymai turi būti atlikti pagal IEC 17025 akredituotoje laboratorijoje</w:t>
            </w:r>
          </w:p>
          <w:p w14:paraId="7E3A28AE" w14:textId="4A460E67" w:rsidR="00521365" w:rsidRPr="004E6D52" w:rsidRDefault="0052136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37" w:type="dxa"/>
          </w:tcPr>
          <w:p w14:paraId="18378BAE" w14:textId="77777777" w:rsidR="007069E1" w:rsidRPr="004E6D52" w:rsidRDefault="007069E1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2D40621C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7790D7EE" w14:textId="46E1E9C4" w:rsidR="00F44A2D" w:rsidRPr="004E6D52" w:rsidRDefault="00F3541F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3.</w:t>
            </w:r>
            <w:r w:rsidR="00F44A2D" w:rsidRPr="004E6D52">
              <w:rPr>
                <w:rFonts w:ascii="Arial" w:hAnsi="Arial" w:cs="Arial"/>
              </w:rPr>
              <w:t>1</w:t>
            </w:r>
          </w:p>
        </w:tc>
        <w:tc>
          <w:tcPr>
            <w:tcW w:w="7228" w:type="dxa"/>
            <w:gridSpan w:val="2"/>
          </w:tcPr>
          <w:p w14:paraId="6ADD7B06" w14:textId="58C3772D" w:rsidR="00F44A2D" w:rsidRPr="004E6D52" w:rsidRDefault="00F44A2D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Komunikaciniams prievadams:</w:t>
            </w:r>
          </w:p>
        </w:tc>
        <w:tc>
          <w:tcPr>
            <w:tcW w:w="1837" w:type="dxa"/>
          </w:tcPr>
          <w:p w14:paraId="4DC58306" w14:textId="03A0FDCC" w:rsidR="00F44A2D" w:rsidRPr="004E6D52" w:rsidRDefault="00F44A2D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4758DEC9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1A00995A" w14:textId="0296DC52" w:rsidR="00F44A2D" w:rsidRPr="004E6D52" w:rsidRDefault="00F3541F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3.</w:t>
            </w:r>
            <w:r w:rsidR="00F44A2D" w:rsidRPr="004E6D52">
              <w:rPr>
                <w:rFonts w:ascii="Arial" w:hAnsi="Arial" w:cs="Arial"/>
              </w:rPr>
              <w:t>1.1</w:t>
            </w:r>
          </w:p>
        </w:tc>
        <w:tc>
          <w:tcPr>
            <w:tcW w:w="4309" w:type="dxa"/>
          </w:tcPr>
          <w:p w14:paraId="2407C89F" w14:textId="6805BCAB" w:rsidR="00F44A2D" w:rsidRPr="004E6D52" w:rsidRDefault="00F44A2D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 xml:space="preserve">IEC 61000-4-4 </w:t>
            </w:r>
            <w:r w:rsidRPr="004E6D5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2919" w:type="dxa"/>
            <w:vAlign w:val="center"/>
          </w:tcPr>
          <w:p w14:paraId="59A834B5" w14:textId="78039BEE" w:rsidR="00F44A2D" w:rsidRPr="004E6D52" w:rsidRDefault="00F44A2D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≥ 0,5kV</w:t>
            </w:r>
          </w:p>
        </w:tc>
        <w:tc>
          <w:tcPr>
            <w:tcW w:w="1837" w:type="dxa"/>
          </w:tcPr>
          <w:p w14:paraId="24FADF65" w14:textId="77777777" w:rsidR="00F44A2D" w:rsidRPr="004E6D52" w:rsidRDefault="00F44A2D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0F11ABD4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7A5E7907" w14:textId="3829E9C3" w:rsidR="00F44A2D" w:rsidRPr="004E6D52" w:rsidRDefault="00F3541F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3.</w:t>
            </w:r>
            <w:r w:rsidR="00F44A2D" w:rsidRPr="004E6D52">
              <w:rPr>
                <w:rFonts w:ascii="Arial" w:hAnsi="Arial" w:cs="Arial"/>
              </w:rPr>
              <w:t>1.2</w:t>
            </w:r>
          </w:p>
        </w:tc>
        <w:tc>
          <w:tcPr>
            <w:tcW w:w="4309" w:type="dxa"/>
          </w:tcPr>
          <w:p w14:paraId="1555EC2B" w14:textId="385FA727" w:rsidR="00F44A2D" w:rsidRPr="004E6D52" w:rsidRDefault="00F44A2D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IEC 61000-4-6</w:t>
            </w:r>
            <w:r w:rsidRPr="004E6D52">
              <w:rPr>
                <w:rFonts w:ascii="Arial" w:hAnsi="Arial" w:cs="Arial"/>
                <w:vertAlign w:val="superscript"/>
              </w:rPr>
              <w:t xml:space="preserve"> c)</w:t>
            </w:r>
          </w:p>
        </w:tc>
        <w:tc>
          <w:tcPr>
            <w:tcW w:w="2919" w:type="dxa"/>
            <w:vAlign w:val="center"/>
          </w:tcPr>
          <w:p w14:paraId="1C51F362" w14:textId="3083B497" w:rsidR="00F44A2D" w:rsidRPr="004E6D52" w:rsidRDefault="00F44A2D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≥ 3V</w:t>
            </w:r>
          </w:p>
        </w:tc>
        <w:tc>
          <w:tcPr>
            <w:tcW w:w="1837" w:type="dxa"/>
          </w:tcPr>
          <w:p w14:paraId="0EF2AE34" w14:textId="77777777" w:rsidR="00F44A2D" w:rsidRPr="004E6D52" w:rsidRDefault="00F44A2D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098F2CB3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33F99A91" w14:textId="150DACC7" w:rsidR="00F3541F" w:rsidRPr="004E6D52" w:rsidRDefault="00F3541F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3.2</w:t>
            </w:r>
          </w:p>
        </w:tc>
        <w:tc>
          <w:tcPr>
            <w:tcW w:w="7228" w:type="dxa"/>
            <w:gridSpan w:val="2"/>
          </w:tcPr>
          <w:p w14:paraId="0FED7A53" w14:textId="664BB9E1" w:rsidR="00F3541F" w:rsidRPr="004E6D52" w:rsidRDefault="00F3541F" w:rsidP="00AC2DE9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Maitinimo grandinių prievadams:</w:t>
            </w:r>
          </w:p>
        </w:tc>
        <w:tc>
          <w:tcPr>
            <w:tcW w:w="1837" w:type="dxa"/>
          </w:tcPr>
          <w:p w14:paraId="247A7960" w14:textId="47B3DC99" w:rsidR="00F3541F" w:rsidRPr="004E6D52" w:rsidRDefault="00F3541F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6DDB0E52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2FE2F4A4" w14:textId="1FD142DD" w:rsidR="00F3541F" w:rsidRPr="004E6D52" w:rsidRDefault="00F3541F" w:rsidP="00AC2DE9">
            <w:pPr>
              <w:jc w:val="center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3.2.1</w:t>
            </w:r>
          </w:p>
        </w:tc>
        <w:tc>
          <w:tcPr>
            <w:tcW w:w="4309" w:type="dxa"/>
          </w:tcPr>
          <w:p w14:paraId="30D00CD9" w14:textId="59EADC4C" w:rsidR="00F3541F" w:rsidRPr="004E6D52" w:rsidRDefault="00F3541F" w:rsidP="00AC2DE9">
            <w:pPr>
              <w:ind w:right="-108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 xml:space="preserve">IEC 61000-4-4 </w:t>
            </w:r>
            <w:r w:rsidRPr="004E6D5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2919" w:type="dxa"/>
            <w:vAlign w:val="center"/>
          </w:tcPr>
          <w:p w14:paraId="3889AF6F" w14:textId="3D81EFFF" w:rsidR="00F3541F" w:rsidRPr="004E6D52" w:rsidRDefault="00F3541F" w:rsidP="00AC2DE9">
            <w:pPr>
              <w:jc w:val="center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≥ 0,5kV</w:t>
            </w:r>
          </w:p>
        </w:tc>
        <w:tc>
          <w:tcPr>
            <w:tcW w:w="1837" w:type="dxa"/>
          </w:tcPr>
          <w:p w14:paraId="151BFD8F" w14:textId="77777777" w:rsidR="00F3541F" w:rsidRPr="004E6D52" w:rsidRDefault="00F3541F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4F17DDD6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6B40DF87" w14:textId="03B591A6" w:rsidR="00F3541F" w:rsidRPr="004E6D52" w:rsidRDefault="00F3541F" w:rsidP="00AC2DE9">
            <w:pPr>
              <w:jc w:val="center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3.2.2</w:t>
            </w:r>
          </w:p>
        </w:tc>
        <w:tc>
          <w:tcPr>
            <w:tcW w:w="4309" w:type="dxa"/>
          </w:tcPr>
          <w:p w14:paraId="32CC3388" w14:textId="318FE720" w:rsidR="00F3541F" w:rsidRPr="004E6D52" w:rsidRDefault="00F3541F" w:rsidP="00AC2DE9">
            <w:pPr>
              <w:ind w:right="-108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 xml:space="preserve">IEC 61000-4-5 </w:t>
            </w:r>
            <w:r w:rsidRPr="004E6D5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2919" w:type="dxa"/>
            <w:vAlign w:val="center"/>
          </w:tcPr>
          <w:p w14:paraId="5EE1BB0D" w14:textId="78A29089" w:rsidR="00F3541F" w:rsidRPr="004E6D52" w:rsidRDefault="00F3541F" w:rsidP="00AC2DE9">
            <w:pPr>
              <w:jc w:val="center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≥ 1kV</w:t>
            </w:r>
          </w:p>
        </w:tc>
        <w:tc>
          <w:tcPr>
            <w:tcW w:w="1837" w:type="dxa"/>
          </w:tcPr>
          <w:p w14:paraId="14D1C8FA" w14:textId="77777777" w:rsidR="00F3541F" w:rsidRPr="004E6D52" w:rsidRDefault="00F3541F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7FAB6F52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19CBBFE7" w14:textId="2DD7E601" w:rsidR="00F44A2D" w:rsidRPr="004E6D52" w:rsidRDefault="00F3541F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3.2.3</w:t>
            </w:r>
          </w:p>
        </w:tc>
        <w:tc>
          <w:tcPr>
            <w:tcW w:w="4309" w:type="dxa"/>
          </w:tcPr>
          <w:p w14:paraId="388DCE2B" w14:textId="0F8FD6C7" w:rsidR="00F44A2D" w:rsidRPr="004E6D52" w:rsidRDefault="00F44A2D" w:rsidP="00AC2DE9">
            <w:pPr>
              <w:ind w:right="-108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IEC 61000-4-6</w:t>
            </w:r>
            <w:r w:rsidRPr="004E6D52">
              <w:rPr>
                <w:rFonts w:ascii="Arial" w:hAnsi="Arial" w:cs="Arial"/>
                <w:vertAlign w:val="superscript"/>
              </w:rPr>
              <w:t xml:space="preserve"> c)</w:t>
            </w:r>
          </w:p>
        </w:tc>
        <w:tc>
          <w:tcPr>
            <w:tcW w:w="2919" w:type="dxa"/>
            <w:vAlign w:val="center"/>
          </w:tcPr>
          <w:p w14:paraId="332B2BE0" w14:textId="1C2F3F47" w:rsidR="00F44A2D" w:rsidRPr="004E6D52" w:rsidRDefault="00F44A2D" w:rsidP="00AC2DE9">
            <w:pPr>
              <w:jc w:val="center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≥ 3V</w:t>
            </w:r>
          </w:p>
        </w:tc>
        <w:tc>
          <w:tcPr>
            <w:tcW w:w="1837" w:type="dxa"/>
          </w:tcPr>
          <w:p w14:paraId="1A3F0B91" w14:textId="77777777" w:rsidR="00F44A2D" w:rsidRPr="004E6D52" w:rsidRDefault="00F44A2D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2E0DDCB1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54B273D1" w14:textId="59FCB41D" w:rsidR="007069E1" w:rsidRPr="004E6D52" w:rsidRDefault="00F3541F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3.3</w:t>
            </w:r>
          </w:p>
        </w:tc>
        <w:tc>
          <w:tcPr>
            <w:tcW w:w="4309" w:type="dxa"/>
          </w:tcPr>
          <w:p w14:paraId="5D11F9E2" w14:textId="5FBA22EA" w:rsidR="007069E1" w:rsidRPr="004E6D52" w:rsidRDefault="007069E1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Korpusui:</w:t>
            </w:r>
          </w:p>
        </w:tc>
        <w:tc>
          <w:tcPr>
            <w:tcW w:w="2919" w:type="dxa"/>
            <w:vAlign w:val="center"/>
          </w:tcPr>
          <w:p w14:paraId="15AC2E98" w14:textId="77777777" w:rsidR="007069E1" w:rsidRPr="004E6D52" w:rsidRDefault="007069E1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37" w:type="dxa"/>
          </w:tcPr>
          <w:p w14:paraId="09842862" w14:textId="5B9B35FF" w:rsidR="007069E1" w:rsidRPr="004E6D52" w:rsidRDefault="007069E1" w:rsidP="00AC2DE9">
            <w:pPr>
              <w:jc w:val="center"/>
              <w:rPr>
                <w:rFonts w:ascii="Arial" w:hAnsi="Arial" w:cs="Arial"/>
                <w:strike/>
              </w:rPr>
            </w:pPr>
          </w:p>
        </w:tc>
      </w:tr>
      <w:tr w:rsidR="004E6D52" w:rsidRPr="004E6D52" w14:paraId="368AE802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2BFCAD5E" w14:textId="0D2DE0C9" w:rsidR="00F44A2D" w:rsidRPr="004E6D52" w:rsidRDefault="00F3541F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</w:rPr>
              <w:t>3.</w:t>
            </w:r>
            <w:r w:rsidR="00F44A2D" w:rsidRPr="004E6D52">
              <w:rPr>
                <w:rFonts w:ascii="Arial" w:hAnsi="Arial" w:cs="Arial"/>
              </w:rPr>
              <w:t>3.1</w:t>
            </w:r>
          </w:p>
        </w:tc>
        <w:tc>
          <w:tcPr>
            <w:tcW w:w="4309" w:type="dxa"/>
            <w:vAlign w:val="center"/>
          </w:tcPr>
          <w:p w14:paraId="1793BFED" w14:textId="37630AFD" w:rsidR="00F44A2D" w:rsidRPr="004E6D52" w:rsidRDefault="00F44A2D" w:rsidP="00AC2DE9">
            <w:pPr>
              <w:ind w:right="-108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</w:rPr>
              <w:t xml:space="preserve">IEC 61000-4-2 </w:t>
            </w:r>
            <w:r w:rsidRPr="004E6D5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2919" w:type="dxa"/>
            <w:vAlign w:val="center"/>
          </w:tcPr>
          <w:p w14:paraId="1A36933C" w14:textId="6DA96F6A" w:rsidR="00F44A2D" w:rsidRPr="004E6D52" w:rsidRDefault="00F44A2D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≥ 4kV</w:t>
            </w:r>
          </w:p>
        </w:tc>
        <w:tc>
          <w:tcPr>
            <w:tcW w:w="1837" w:type="dxa"/>
          </w:tcPr>
          <w:p w14:paraId="3ABB17C0" w14:textId="77777777" w:rsidR="00F44A2D" w:rsidRPr="004E6D52" w:rsidRDefault="00F44A2D" w:rsidP="00AC2DE9">
            <w:pPr>
              <w:jc w:val="center"/>
              <w:rPr>
                <w:rFonts w:ascii="Arial" w:hAnsi="Arial" w:cs="Arial"/>
                <w:strike/>
              </w:rPr>
            </w:pPr>
          </w:p>
        </w:tc>
      </w:tr>
      <w:tr w:rsidR="004E6D52" w:rsidRPr="004E6D52" w14:paraId="47C7187C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64D848C4" w14:textId="2D4D37A7" w:rsidR="00F44A2D" w:rsidRPr="004E6D52" w:rsidRDefault="00F3541F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3.</w:t>
            </w:r>
            <w:r w:rsidR="00F44A2D" w:rsidRPr="004E6D52">
              <w:rPr>
                <w:rFonts w:ascii="Arial" w:hAnsi="Arial" w:cs="Arial"/>
              </w:rPr>
              <w:t>3.2</w:t>
            </w:r>
          </w:p>
        </w:tc>
        <w:tc>
          <w:tcPr>
            <w:tcW w:w="4309" w:type="dxa"/>
          </w:tcPr>
          <w:p w14:paraId="586C7892" w14:textId="2CE390F1" w:rsidR="00F44A2D" w:rsidRPr="004E6D52" w:rsidRDefault="00F44A2D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 xml:space="preserve">IEC 61000-4-3 </w:t>
            </w:r>
            <w:r w:rsidRPr="004E6D5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2919" w:type="dxa"/>
            <w:vAlign w:val="center"/>
          </w:tcPr>
          <w:p w14:paraId="545A4C0F" w14:textId="6CDFA34A" w:rsidR="00F44A2D" w:rsidRPr="004E6D52" w:rsidRDefault="00F44A2D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≥ 1V/m</w:t>
            </w:r>
          </w:p>
        </w:tc>
        <w:tc>
          <w:tcPr>
            <w:tcW w:w="1837" w:type="dxa"/>
          </w:tcPr>
          <w:p w14:paraId="2724BF2E" w14:textId="4F03BD8A" w:rsidR="00F44A2D" w:rsidRPr="004E6D52" w:rsidRDefault="00F44A2D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6A98E4B7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4F9DC21A" w14:textId="03ABE030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4309" w:type="dxa"/>
            <w:vAlign w:val="center"/>
          </w:tcPr>
          <w:p w14:paraId="0ED1C453" w14:textId="77777777" w:rsidR="004C618E" w:rsidRPr="004E6D52" w:rsidRDefault="004C618E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Informacijos mainų protokolo su dispečerinio valdymo sistema atitikimo protokolas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d) 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>(nurodomas užsakant)</w:t>
            </w:r>
          </w:p>
          <w:p w14:paraId="722C3469" w14:textId="640E2C99" w:rsidR="006F7DB5" w:rsidRPr="004E6D52" w:rsidRDefault="006F7DB5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  <w:vAlign w:val="center"/>
          </w:tcPr>
          <w:p w14:paraId="057FF106" w14:textId="77777777" w:rsidR="004C618E" w:rsidRPr="004E6D52" w:rsidRDefault="004C618E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IEC 60870-5-104 </w:t>
            </w:r>
          </w:p>
          <w:p w14:paraId="24E39F99" w14:textId="13E16E02" w:rsidR="00521365" w:rsidRPr="004E6D52" w:rsidRDefault="004C618E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Interoperability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list</w:t>
            </w:r>
            <w:proofErr w:type="spellEnd"/>
          </w:p>
        </w:tc>
        <w:tc>
          <w:tcPr>
            <w:tcW w:w="1837" w:type="dxa"/>
          </w:tcPr>
          <w:p w14:paraId="4B6E895F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190FCAA2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68B2D35" w14:textId="4A0DA845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.*</w:t>
            </w:r>
          </w:p>
        </w:tc>
        <w:tc>
          <w:tcPr>
            <w:tcW w:w="4309" w:type="dxa"/>
            <w:vMerge w:val="restart"/>
            <w:vAlign w:val="center"/>
          </w:tcPr>
          <w:p w14:paraId="2451ECDF" w14:textId="79BDEC58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Informacijos mainų protokolai su technologinės įrangos įrenginiais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d) 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>(nurodomas užsakant)</w:t>
            </w:r>
          </w:p>
        </w:tc>
        <w:tc>
          <w:tcPr>
            <w:tcW w:w="2919" w:type="dxa"/>
            <w:vAlign w:val="center"/>
          </w:tcPr>
          <w:p w14:paraId="02089BA6" w14:textId="77777777" w:rsidR="004C618E" w:rsidRPr="004E6D52" w:rsidRDefault="004C618E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IEC 60870-5-103</w:t>
            </w:r>
          </w:p>
          <w:p w14:paraId="75F8FDB3" w14:textId="2A7A33CE" w:rsidR="006F7DB5" w:rsidRPr="004E6D52" w:rsidRDefault="004C618E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Interoperability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list</w:t>
            </w:r>
            <w:proofErr w:type="spellEnd"/>
          </w:p>
        </w:tc>
        <w:tc>
          <w:tcPr>
            <w:tcW w:w="1837" w:type="dxa"/>
          </w:tcPr>
          <w:p w14:paraId="6C29C24C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6BAF14F6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DDD676C" w14:textId="73328855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4309" w:type="dxa"/>
            <w:vMerge/>
            <w:vAlign w:val="center"/>
          </w:tcPr>
          <w:p w14:paraId="01D5410D" w14:textId="77777777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  <w:vAlign w:val="center"/>
          </w:tcPr>
          <w:p w14:paraId="22419887" w14:textId="77777777" w:rsidR="004C618E" w:rsidRPr="004E6D52" w:rsidRDefault="004C618E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Modbus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RTU</w:t>
            </w:r>
          </w:p>
          <w:p w14:paraId="5775402D" w14:textId="77AF6C6C" w:rsidR="001A2365" w:rsidRPr="004E6D52" w:rsidRDefault="004C618E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Interoperability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list</w:t>
            </w:r>
            <w:proofErr w:type="spellEnd"/>
          </w:p>
          <w:p w14:paraId="6D2D46A5" w14:textId="3921B6CA" w:rsidR="00521365" w:rsidRPr="004E6D52" w:rsidRDefault="00521365" w:rsidP="00AC2D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37" w:type="dxa"/>
          </w:tcPr>
          <w:p w14:paraId="7CFC0740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2CAA26CF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6C4252B" w14:textId="7DFCAED7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lastRenderedPageBreak/>
              <w:t>7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7228" w:type="dxa"/>
            <w:gridSpan w:val="2"/>
            <w:vAlign w:val="center"/>
          </w:tcPr>
          <w:p w14:paraId="35C06D21" w14:textId="40B9B364" w:rsidR="004C618E" w:rsidRPr="004E6D52" w:rsidRDefault="004C618E" w:rsidP="00AC2DE9">
            <w:pPr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Kibernetinio saugumo reikalavimai</w:t>
            </w:r>
          </w:p>
        </w:tc>
        <w:tc>
          <w:tcPr>
            <w:tcW w:w="1837" w:type="dxa"/>
          </w:tcPr>
          <w:p w14:paraId="32276714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55654FF9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22AA595" w14:textId="780FFCB5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7.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4309" w:type="dxa"/>
            <w:vMerge w:val="restart"/>
            <w:vAlign w:val="center"/>
          </w:tcPr>
          <w:p w14:paraId="491F227D" w14:textId="40DF6C47" w:rsidR="004C618E" w:rsidRPr="004E6D52" w:rsidRDefault="004C618E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Kibernetinio saugumo reikalavimų funkcijos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4A7AFBB0" w14:textId="0701DA6F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vartotojų paskyrų ir sąrašų valdymas (</w:t>
            </w:r>
            <w:r w:rsidR="008E7A12" w:rsidRPr="004E6D5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ngl.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User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account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management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1837" w:type="dxa"/>
          </w:tcPr>
          <w:p w14:paraId="6B166674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78A58642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AB9E996" w14:textId="7EFB3595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7.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4309" w:type="dxa"/>
            <w:vMerge/>
            <w:vAlign w:val="center"/>
          </w:tcPr>
          <w:p w14:paraId="3942E913" w14:textId="77777777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  <w:vAlign w:val="center"/>
          </w:tcPr>
          <w:p w14:paraId="56F43F9D" w14:textId="45D216F4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lang w:eastAsia="lt-LT"/>
              </w:rPr>
              <w:t>Vartotojų valdymas: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Centralizuotas (RADIUS arba LDAP serveris)</w:t>
            </w:r>
          </w:p>
        </w:tc>
        <w:tc>
          <w:tcPr>
            <w:tcW w:w="1837" w:type="dxa"/>
          </w:tcPr>
          <w:p w14:paraId="73394F56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51FC7489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11C8119" w14:textId="6A79C78D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7.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4309" w:type="dxa"/>
            <w:vMerge/>
            <w:vAlign w:val="center"/>
          </w:tcPr>
          <w:p w14:paraId="3D915DF2" w14:textId="77777777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  <w:vAlign w:val="center"/>
          </w:tcPr>
          <w:p w14:paraId="0CCDD9CC" w14:textId="54BAAAED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prieigos teisių valdymas (</w:t>
            </w:r>
            <w:r w:rsidR="008E7A12" w:rsidRPr="004E6D5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ngl.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User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account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User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roles,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Password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policies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1837" w:type="dxa"/>
          </w:tcPr>
          <w:p w14:paraId="50290D9F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1058A62D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D0F9B90" w14:textId="7F8D1ED0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7.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4309" w:type="dxa"/>
            <w:vMerge/>
            <w:vAlign w:val="center"/>
          </w:tcPr>
          <w:p w14:paraId="3ACFBD74" w14:textId="77777777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  <w:vAlign w:val="center"/>
          </w:tcPr>
          <w:p w14:paraId="4EA3D252" w14:textId="7B604C85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Galimybė siųsti saugumo įvykius į centralizuotą „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syslog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>“ serverį</w:t>
            </w:r>
          </w:p>
        </w:tc>
        <w:tc>
          <w:tcPr>
            <w:tcW w:w="1837" w:type="dxa"/>
          </w:tcPr>
          <w:p w14:paraId="7DC8830E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0F4F1918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3EBCA04" w14:textId="3EC9C68A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7.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4309" w:type="dxa"/>
            <w:vMerge/>
          </w:tcPr>
          <w:p w14:paraId="77B1C1BC" w14:textId="77777777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</w:tcPr>
          <w:p w14:paraId="796231AB" w14:textId="0511D415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Visi prisijungimai prie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turi būti vykdomi per saugius protokolus (HTTPS arba STFP arba SSH)</w:t>
            </w:r>
          </w:p>
        </w:tc>
        <w:tc>
          <w:tcPr>
            <w:tcW w:w="1837" w:type="dxa"/>
          </w:tcPr>
          <w:p w14:paraId="47186E5F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69B6AA3C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8825461" w14:textId="6F15B6D7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7.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4309" w:type="dxa"/>
            <w:vMerge/>
          </w:tcPr>
          <w:p w14:paraId="6AEC02F3" w14:textId="77777777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</w:tcPr>
          <w:p w14:paraId="2F87D0FA" w14:textId="77777777" w:rsidR="004C618E" w:rsidRPr="004E6D52" w:rsidRDefault="004C618E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Prisijungimas prie WEB serverio</w:t>
            </w:r>
            <w:r w:rsidR="00BF6B5B" w:rsidRPr="004E6D52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naudojant HTTPS</w:t>
            </w:r>
          </w:p>
          <w:p w14:paraId="7B3A0BD3" w14:textId="774BBC68" w:rsidR="00F5424F" w:rsidRPr="004E6D52" w:rsidRDefault="00F5424F" w:rsidP="00AC2D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37" w:type="dxa"/>
          </w:tcPr>
          <w:p w14:paraId="7CE49F0D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25827F62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FADAB06" w14:textId="244BE640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7228" w:type="dxa"/>
            <w:gridSpan w:val="2"/>
          </w:tcPr>
          <w:p w14:paraId="1EFC7B7E" w14:textId="3E3B6CCE" w:rsidR="004C618E" w:rsidRPr="004E6D52" w:rsidRDefault="004C618E" w:rsidP="00AC2DE9">
            <w:pPr>
              <w:rPr>
                <w:rFonts w:ascii="Arial" w:hAnsi="Arial" w:cs="Arial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kaupiami įvykiai</w:t>
            </w:r>
          </w:p>
        </w:tc>
        <w:tc>
          <w:tcPr>
            <w:tcW w:w="1837" w:type="dxa"/>
          </w:tcPr>
          <w:p w14:paraId="571A42D3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578D6FA2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A5D8734" w14:textId="692689BE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.1</w:t>
            </w:r>
          </w:p>
        </w:tc>
        <w:tc>
          <w:tcPr>
            <w:tcW w:w="4309" w:type="dxa"/>
            <w:vMerge w:val="restart"/>
          </w:tcPr>
          <w:p w14:paraId="6FEA0058" w14:textId="77777777" w:rsidR="004C618E" w:rsidRPr="004E6D52" w:rsidRDefault="004C618E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6B8E201" w14:textId="77777777" w:rsidR="004C618E" w:rsidRPr="004E6D52" w:rsidRDefault="004C618E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1189D00" w14:textId="42AA082F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</w:t>
            </w:r>
            <w:r w:rsidR="007828CC" w:rsidRPr="004E6D52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>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kaupiamų įvykių sąrašas (</w:t>
            </w:r>
            <w:r w:rsidR="008E7A12" w:rsidRPr="004E6D5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ngl.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Security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event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types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2919" w:type="dxa"/>
          </w:tcPr>
          <w:p w14:paraId="784BCAEF" w14:textId="36D5C952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sėkmingas ir nesėkmingas prisijungimas</w:t>
            </w:r>
          </w:p>
        </w:tc>
        <w:tc>
          <w:tcPr>
            <w:tcW w:w="1837" w:type="dxa"/>
          </w:tcPr>
          <w:p w14:paraId="0EB52D09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155CD9B2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D87EA7B" w14:textId="562A9ACA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.2</w:t>
            </w:r>
          </w:p>
        </w:tc>
        <w:tc>
          <w:tcPr>
            <w:tcW w:w="4309" w:type="dxa"/>
            <w:vMerge/>
          </w:tcPr>
          <w:p w14:paraId="223B3C4A" w14:textId="77777777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</w:tcPr>
          <w:p w14:paraId="5584A0EC" w14:textId="065FB531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įrangos perkrovimas</w:t>
            </w:r>
          </w:p>
        </w:tc>
        <w:tc>
          <w:tcPr>
            <w:tcW w:w="1837" w:type="dxa"/>
          </w:tcPr>
          <w:p w14:paraId="5C1E66DB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09D9251D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61837FD" w14:textId="64B78443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.3</w:t>
            </w:r>
          </w:p>
        </w:tc>
        <w:tc>
          <w:tcPr>
            <w:tcW w:w="4309" w:type="dxa"/>
            <w:vMerge/>
          </w:tcPr>
          <w:p w14:paraId="0A28B2D7" w14:textId="77777777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</w:tcPr>
          <w:p w14:paraId="566191FC" w14:textId="224E545E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konfigūracijos pakeitimai</w:t>
            </w:r>
          </w:p>
        </w:tc>
        <w:tc>
          <w:tcPr>
            <w:tcW w:w="1837" w:type="dxa"/>
          </w:tcPr>
          <w:p w14:paraId="782A4D01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284AD8B1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A7185DA" w14:textId="65B003E8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.4</w:t>
            </w:r>
          </w:p>
        </w:tc>
        <w:tc>
          <w:tcPr>
            <w:tcW w:w="4309" w:type="dxa"/>
            <w:vMerge/>
          </w:tcPr>
          <w:p w14:paraId="2028DE81" w14:textId="77777777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</w:tcPr>
          <w:p w14:paraId="5AECBA54" w14:textId="4C03CF3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laiko/datos pakeitimai</w:t>
            </w:r>
          </w:p>
        </w:tc>
        <w:tc>
          <w:tcPr>
            <w:tcW w:w="1837" w:type="dxa"/>
          </w:tcPr>
          <w:p w14:paraId="46B4FC96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5D73673D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A67BBBE" w14:textId="1DA53776" w:rsidR="00F3541F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9.</w:t>
            </w:r>
          </w:p>
        </w:tc>
        <w:tc>
          <w:tcPr>
            <w:tcW w:w="7228" w:type="dxa"/>
            <w:gridSpan w:val="2"/>
          </w:tcPr>
          <w:p w14:paraId="308D1094" w14:textId="45C52CF6" w:rsidR="00F3541F" w:rsidRPr="004E6D52" w:rsidRDefault="00F3541F" w:rsidP="00AC2DE9">
            <w:pPr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Aplinkos sąlygų reikalavimai </w:t>
            </w:r>
          </w:p>
        </w:tc>
        <w:tc>
          <w:tcPr>
            <w:tcW w:w="1837" w:type="dxa"/>
          </w:tcPr>
          <w:p w14:paraId="2EC1D775" w14:textId="77777777" w:rsidR="00F3541F" w:rsidRPr="004E6D52" w:rsidRDefault="00F3541F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4D4C8613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F4C70CB" w14:textId="44B75FF7" w:rsidR="00F3541F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9.1</w:t>
            </w:r>
          </w:p>
        </w:tc>
        <w:tc>
          <w:tcPr>
            <w:tcW w:w="4309" w:type="dxa"/>
          </w:tcPr>
          <w:p w14:paraId="228FE939" w14:textId="708E01C0" w:rsidR="00F3541F" w:rsidRPr="004E6D52" w:rsidRDefault="00F3541F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Eksploatavimo aplinkos temperatūros ribos ne siauresnės nei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</w:tcPr>
          <w:p w14:paraId="05F30282" w14:textId="44B21D97" w:rsidR="00F3541F" w:rsidRPr="004E6D52" w:rsidRDefault="00F3541F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– 25⁰C ÷ +50⁰C</w:t>
            </w:r>
          </w:p>
        </w:tc>
        <w:tc>
          <w:tcPr>
            <w:tcW w:w="1837" w:type="dxa"/>
          </w:tcPr>
          <w:p w14:paraId="56B3DDB0" w14:textId="77777777" w:rsidR="00F3541F" w:rsidRPr="004E6D52" w:rsidRDefault="00F3541F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7910AB1E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BC05847" w14:textId="1684313C" w:rsidR="00F3541F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9.2</w:t>
            </w:r>
          </w:p>
        </w:tc>
        <w:tc>
          <w:tcPr>
            <w:tcW w:w="4309" w:type="dxa"/>
          </w:tcPr>
          <w:p w14:paraId="6D07594F" w14:textId="5C1132F2" w:rsidR="00F3541F" w:rsidRPr="004E6D52" w:rsidRDefault="00F3541F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Eksploatavimo aplinkos drėgmės ribos ne siauresnės nei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19" w:type="dxa"/>
          </w:tcPr>
          <w:p w14:paraId="4DFA0A68" w14:textId="5065E700" w:rsidR="00F3541F" w:rsidRPr="004E6D52" w:rsidRDefault="00F3541F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5 ÷ 80 %</w:t>
            </w:r>
          </w:p>
        </w:tc>
        <w:tc>
          <w:tcPr>
            <w:tcW w:w="1837" w:type="dxa"/>
          </w:tcPr>
          <w:p w14:paraId="0C6E2867" w14:textId="77777777" w:rsidR="00F3541F" w:rsidRPr="004E6D52" w:rsidRDefault="00F3541F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586F6FEE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F81847B" w14:textId="012A3E9A" w:rsidR="004C618E" w:rsidRPr="004E6D52" w:rsidRDefault="004C618E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F3541F" w:rsidRPr="004E6D52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4309" w:type="dxa"/>
          </w:tcPr>
          <w:p w14:paraId="76C4096B" w14:textId="5E632CE0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tvirtinimas spintoje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19" w:type="dxa"/>
          </w:tcPr>
          <w:p w14:paraId="59AA4A8D" w14:textId="3862E195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DIN bėgelis EN 50022 </w:t>
            </w:r>
          </w:p>
        </w:tc>
        <w:tc>
          <w:tcPr>
            <w:tcW w:w="1837" w:type="dxa"/>
          </w:tcPr>
          <w:p w14:paraId="74FAE6A6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1CE16152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4625E097" w14:textId="2CA74D00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</w:t>
            </w:r>
          </w:p>
        </w:tc>
        <w:tc>
          <w:tcPr>
            <w:tcW w:w="7228" w:type="dxa"/>
            <w:gridSpan w:val="2"/>
            <w:vAlign w:val="center"/>
          </w:tcPr>
          <w:p w14:paraId="670CBBC5" w14:textId="7B6357A1" w:rsidR="004C618E" w:rsidRPr="004E6D52" w:rsidRDefault="004C618E" w:rsidP="00AC2DE9">
            <w:pPr>
              <w:rPr>
                <w:rFonts w:ascii="Arial" w:hAnsi="Arial" w:cs="Arial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binariniai (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telesignalizacijos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>) įėjimai</w:t>
            </w:r>
          </w:p>
        </w:tc>
        <w:tc>
          <w:tcPr>
            <w:tcW w:w="1837" w:type="dxa"/>
          </w:tcPr>
          <w:p w14:paraId="6E8C713F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2A950F98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D5F3BC4" w14:textId="14E4A4CC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4309" w:type="dxa"/>
            <w:vAlign w:val="center"/>
          </w:tcPr>
          <w:p w14:paraId="198491CB" w14:textId="7DBC2E03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binarinių įėjimų (signalų) kiekis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0DD9C615" w14:textId="7F0C0F8F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Nurodomas užsakant</w:t>
            </w:r>
          </w:p>
        </w:tc>
        <w:tc>
          <w:tcPr>
            <w:tcW w:w="1837" w:type="dxa"/>
          </w:tcPr>
          <w:p w14:paraId="7690C2FB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6BF1D8A0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384102A" w14:textId="77365B36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4309" w:type="dxa"/>
            <w:vAlign w:val="center"/>
          </w:tcPr>
          <w:p w14:paraId="6C6CDBD8" w14:textId="66F0F1EC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binariniai (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telesignalizacijos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>) įėjimai realizuoti kaip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19" w:type="dxa"/>
            <w:vAlign w:val="center"/>
          </w:tcPr>
          <w:p w14:paraId="273ADD57" w14:textId="25A79CA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atskiri moduliai arba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</w:t>
            </w:r>
            <w:r w:rsidR="007828CC" w:rsidRPr="004E6D52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>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įrenginio dalis</w:t>
            </w:r>
          </w:p>
        </w:tc>
        <w:tc>
          <w:tcPr>
            <w:tcW w:w="1837" w:type="dxa"/>
          </w:tcPr>
          <w:p w14:paraId="184A0D6D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36258FA3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8105DA6" w14:textId="336114EF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4309" w:type="dxa"/>
            <w:vMerge w:val="restart"/>
            <w:vAlign w:val="center"/>
          </w:tcPr>
          <w:p w14:paraId="66E575F4" w14:textId="0439BCBA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binarinių įėjimų gedimas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0BEB0AE1" w14:textId="597B44CC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modulio šviesinė (vizualinė) gedimo indikacija ***</w:t>
            </w:r>
          </w:p>
        </w:tc>
        <w:tc>
          <w:tcPr>
            <w:tcW w:w="1837" w:type="dxa"/>
          </w:tcPr>
          <w:p w14:paraId="530D092B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1E0B5A26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A0431F6" w14:textId="21B6DC55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4309" w:type="dxa"/>
            <w:vMerge/>
            <w:vAlign w:val="center"/>
          </w:tcPr>
          <w:p w14:paraId="6DFD8AB9" w14:textId="77777777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  <w:vAlign w:val="center"/>
          </w:tcPr>
          <w:p w14:paraId="32BFCBAD" w14:textId="06EC16AA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modulio bendro gedimo</w:t>
            </w:r>
            <w:r w:rsidR="008F418E" w:rsidRPr="004E6D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perdavimas į 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mi</w:t>
            </w:r>
            <w:r w:rsidR="007828CC" w:rsidRPr="004E6D52">
              <w:rPr>
                <w:rFonts w:ascii="Arial" w:hAnsi="Arial" w:cs="Arial"/>
                <w:sz w:val="22"/>
                <w:szCs w:val="22"/>
              </w:rPr>
              <w:t>c</w:t>
            </w:r>
            <w:r w:rsidRPr="004E6D52">
              <w:rPr>
                <w:rFonts w:ascii="Arial" w:hAnsi="Arial" w:cs="Arial"/>
                <w:sz w:val="22"/>
                <w:szCs w:val="22"/>
              </w:rPr>
              <w:t>ro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  <w:tc>
          <w:tcPr>
            <w:tcW w:w="1837" w:type="dxa"/>
          </w:tcPr>
          <w:p w14:paraId="02F5780E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1A9FA893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48E2BF7" w14:textId="58DF8ABE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4309" w:type="dxa"/>
            <w:vAlign w:val="center"/>
          </w:tcPr>
          <w:p w14:paraId="4D396A23" w14:textId="2A830F34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B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inarinių įėjimų 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grandinių atskyrimas nuo išorinių grandžių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19" w:type="dxa"/>
            <w:vAlign w:val="center"/>
          </w:tcPr>
          <w:p w14:paraId="2EA99E87" w14:textId="1664E886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Tahoma" w:hAnsi="Tahoma" w:cs="Tahoma"/>
                <w:sz w:val="22"/>
                <w:szCs w:val="22"/>
              </w:rPr>
              <w:t>galvaniškai atskirtos</w:t>
            </w:r>
          </w:p>
        </w:tc>
        <w:tc>
          <w:tcPr>
            <w:tcW w:w="1837" w:type="dxa"/>
          </w:tcPr>
          <w:p w14:paraId="3C336467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13CA79FB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A12CB1E" w14:textId="65EF63D9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4309" w:type="dxa"/>
            <w:vAlign w:val="center"/>
          </w:tcPr>
          <w:p w14:paraId="3E07352F" w14:textId="513A494F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Tahoma" w:hAnsi="Tahoma" w:cs="Tahoma"/>
                <w:sz w:val="22"/>
                <w:szCs w:val="22"/>
              </w:rPr>
              <w:t xml:space="preserve">Kiekvienas binarinis įėjimas turi būti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19" w:type="dxa"/>
            <w:vAlign w:val="center"/>
          </w:tcPr>
          <w:p w14:paraId="35902C82" w14:textId="1CEBC7C5" w:rsidR="008F28E8" w:rsidRPr="004E6D52" w:rsidRDefault="004C618E" w:rsidP="00AC2DE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E6D52">
              <w:rPr>
                <w:rFonts w:ascii="Tahoma" w:hAnsi="Tahoma" w:cs="Tahoma"/>
                <w:sz w:val="22"/>
                <w:szCs w:val="22"/>
              </w:rPr>
              <w:t xml:space="preserve">izoliuotas mažiausiai 1 </w:t>
            </w:r>
            <w:proofErr w:type="spellStart"/>
            <w:r w:rsidRPr="004E6D52">
              <w:rPr>
                <w:rFonts w:ascii="Tahoma" w:hAnsi="Tahoma" w:cs="Tahoma"/>
                <w:sz w:val="22"/>
                <w:szCs w:val="22"/>
              </w:rPr>
              <w:t>kV</w:t>
            </w:r>
            <w:proofErr w:type="spellEnd"/>
            <w:r w:rsidRPr="004E6D52">
              <w:rPr>
                <w:rFonts w:ascii="Tahoma" w:hAnsi="Tahoma" w:cs="Tahoma"/>
                <w:sz w:val="22"/>
                <w:szCs w:val="22"/>
              </w:rPr>
              <w:t xml:space="preserve"> įtampai</w:t>
            </w:r>
          </w:p>
        </w:tc>
        <w:tc>
          <w:tcPr>
            <w:tcW w:w="1837" w:type="dxa"/>
          </w:tcPr>
          <w:p w14:paraId="7708484C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7D7AC833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9B65B16" w14:textId="58C9B758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4309" w:type="dxa"/>
            <w:vAlign w:val="center"/>
          </w:tcPr>
          <w:p w14:paraId="43D15114" w14:textId="5D7DF91B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Kiekvieno binarinio įėjimo indikacija (savikontrolės funkcija)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0DD07971" w14:textId="77777777" w:rsidR="004C618E" w:rsidRPr="004E6D52" w:rsidRDefault="004C618E" w:rsidP="00AC2D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šviesinė (vizualinė) indikacija</w:t>
            </w:r>
          </w:p>
          <w:p w14:paraId="5020504B" w14:textId="3D840C16" w:rsidR="008F28E8" w:rsidRPr="004E6D52" w:rsidRDefault="008F28E8" w:rsidP="00AC2D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37" w:type="dxa"/>
          </w:tcPr>
          <w:p w14:paraId="02B539E5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1ADC9E9E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A5F4DB4" w14:textId="7F3BAACB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lastRenderedPageBreak/>
              <w:t>11.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4309" w:type="dxa"/>
            <w:vMerge w:val="restart"/>
            <w:vAlign w:val="center"/>
          </w:tcPr>
          <w:p w14:paraId="6534E900" w14:textId="675E7428" w:rsidR="004C618E" w:rsidRPr="004E6D52" w:rsidRDefault="004C618E" w:rsidP="00AC2DE9">
            <w:pPr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B</w:t>
            </w:r>
            <w:r w:rsidRPr="004E6D52">
              <w:rPr>
                <w:rFonts w:ascii="Tahoma" w:hAnsi="Tahoma" w:cs="Tahoma"/>
                <w:sz w:val="22"/>
                <w:szCs w:val="22"/>
              </w:rPr>
              <w:t xml:space="preserve">inariniai įėjimai </w:t>
            </w:r>
            <w:r w:rsidRPr="004E6D52">
              <w:rPr>
                <w:rFonts w:ascii="Arial" w:hAnsi="Arial" w:cs="Arial"/>
                <w:sz w:val="22"/>
                <w:szCs w:val="22"/>
              </w:rPr>
              <w:t>turi palaikyti</w:t>
            </w:r>
            <w:r w:rsidR="00D06D6E" w:rsidRPr="004E6D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(nurodomas užsakant)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19" w:type="dxa"/>
            <w:vAlign w:val="center"/>
          </w:tcPr>
          <w:p w14:paraId="39DB9372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vieno bito (įjungta-išjungta) signalizaciją</w:t>
            </w:r>
          </w:p>
        </w:tc>
        <w:tc>
          <w:tcPr>
            <w:tcW w:w="1837" w:type="dxa"/>
          </w:tcPr>
          <w:p w14:paraId="37B44C37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0C31C7AD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16CAFE5" w14:textId="36333E01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4309" w:type="dxa"/>
            <w:vMerge/>
            <w:vAlign w:val="center"/>
          </w:tcPr>
          <w:p w14:paraId="51A4CC0B" w14:textId="77777777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  <w:vAlign w:val="center"/>
          </w:tcPr>
          <w:p w14:paraId="3A349265" w14:textId="2620E94D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dviejų bitų (klaidinga-įjungta-išjungta-tarpinė) signalizaciją</w:t>
            </w:r>
          </w:p>
        </w:tc>
        <w:tc>
          <w:tcPr>
            <w:tcW w:w="1837" w:type="dxa"/>
          </w:tcPr>
          <w:p w14:paraId="0DE102B6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09E7648A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CC5FD3B" w14:textId="02172755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4309" w:type="dxa"/>
            <w:vAlign w:val="center"/>
          </w:tcPr>
          <w:p w14:paraId="0290A1EB" w14:textId="3FA4FCF9" w:rsidR="004C618E" w:rsidRPr="004E6D52" w:rsidRDefault="004C618E" w:rsidP="00AC2DE9">
            <w:pPr>
              <w:pStyle w:val="ListParagraph"/>
              <w:spacing w:line="240" w:lineRule="auto"/>
              <w:ind w:left="0"/>
              <w:rPr>
                <w:rFonts w:cs="Arial"/>
              </w:rPr>
            </w:pPr>
            <w:r w:rsidRPr="004E6D52">
              <w:rPr>
                <w:rFonts w:cs="Arial"/>
              </w:rPr>
              <w:t>Dviejų bitų signalizacijos tarpinės</w:t>
            </w:r>
            <w:r w:rsidR="009810B9" w:rsidRPr="004E6D52">
              <w:rPr>
                <w:rFonts w:cs="Arial"/>
              </w:rPr>
              <w:t xml:space="preserve"> </w:t>
            </w:r>
            <w:r w:rsidRPr="004E6D52">
              <w:rPr>
                <w:rFonts w:cs="Arial"/>
              </w:rPr>
              <w:t>padėties fiksavimas (nefiksavimo laikas)</w:t>
            </w:r>
            <w:r w:rsidRPr="004E6D52">
              <w:rPr>
                <w:rFonts w:cs="Arial"/>
                <w:bCs/>
              </w:rPr>
              <w:t xml:space="preserve"> (nurodomas užsakant) </w:t>
            </w:r>
            <w:r w:rsidR="00587C7A" w:rsidRPr="004E6D52">
              <w:rPr>
                <w:rFonts w:cs="Arial"/>
                <w:bCs/>
                <w:vertAlign w:val="superscript"/>
              </w:rPr>
              <w:t>d</w:t>
            </w:r>
            <w:r w:rsidRPr="004E6D52">
              <w:rPr>
                <w:rFonts w:cs="Arial"/>
                <w:bCs/>
                <w:vertAlign w:val="superscript"/>
              </w:rPr>
              <w:t>)</w:t>
            </w:r>
          </w:p>
        </w:tc>
        <w:tc>
          <w:tcPr>
            <w:tcW w:w="2919" w:type="dxa"/>
            <w:vAlign w:val="center"/>
          </w:tcPr>
          <w:p w14:paraId="01A073FD" w14:textId="7B6B293A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Laisvai programuojamas</w:t>
            </w:r>
          </w:p>
        </w:tc>
        <w:tc>
          <w:tcPr>
            <w:tcW w:w="1837" w:type="dxa"/>
          </w:tcPr>
          <w:p w14:paraId="038E6C8F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5EA59121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D08CA80" w14:textId="10AE4FB1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4309" w:type="dxa"/>
            <w:vAlign w:val="center"/>
          </w:tcPr>
          <w:p w14:paraId="254D374C" w14:textId="3945D1BB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Kiekvieno binarinio įėjimo nepriklausomas skaitmeninis signalo trikdžių filtras, filtravimo laikas laisvai programuojamas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19" w:type="dxa"/>
            <w:vAlign w:val="center"/>
          </w:tcPr>
          <w:p w14:paraId="1E4F1D62" w14:textId="1E98F3E9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≤ 0,5 sek. tikslumas</w:t>
            </w:r>
          </w:p>
        </w:tc>
        <w:tc>
          <w:tcPr>
            <w:tcW w:w="1837" w:type="dxa"/>
          </w:tcPr>
          <w:p w14:paraId="5C26FC2F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4041B769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0BD9B13" w14:textId="04B3641B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4309" w:type="dxa"/>
            <w:vAlign w:val="center"/>
          </w:tcPr>
          <w:p w14:paraId="54F2D396" w14:textId="7A80ED84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Binarinio įėjimo vardinė įtampa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19" w:type="dxa"/>
            <w:vAlign w:val="center"/>
          </w:tcPr>
          <w:p w14:paraId="02ABF75D" w14:textId="7C0BA810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24 VDC</w:t>
            </w:r>
          </w:p>
        </w:tc>
        <w:tc>
          <w:tcPr>
            <w:tcW w:w="1837" w:type="dxa"/>
          </w:tcPr>
          <w:p w14:paraId="1A3D6468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54BE7FBC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4260885" w14:textId="5AC9F03A" w:rsidR="00B865B2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</w:t>
            </w:r>
            <w:r w:rsidR="00B865B2" w:rsidRPr="004E6D52">
              <w:rPr>
                <w:rFonts w:ascii="Arial" w:hAnsi="Arial" w:cs="Arial"/>
                <w:bCs/>
                <w:sz w:val="22"/>
                <w:szCs w:val="22"/>
              </w:rPr>
              <w:t>*</w:t>
            </w:r>
          </w:p>
        </w:tc>
        <w:tc>
          <w:tcPr>
            <w:tcW w:w="7228" w:type="dxa"/>
            <w:gridSpan w:val="2"/>
          </w:tcPr>
          <w:p w14:paraId="4D313116" w14:textId="1CA5FB9E" w:rsidR="00B865B2" w:rsidRPr="004E6D52" w:rsidRDefault="00B865B2" w:rsidP="00AC2DE9">
            <w:pPr>
              <w:rPr>
                <w:rFonts w:ascii="Arial" w:hAnsi="Arial" w:cs="Arial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Tahoma" w:hAnsi="Tahoma" w:cs="Tahoma"/>
                <w:sz w:val="22"/>
                <w:szCs w:val="22"/>
              </w:rPr>
              <w:t xml:space="preserve"> (</w:t>
            </w:r>
            <w:proofErr w:type="spellStart"/>
            <w:r w:rsidRPr="004E6D52">
              <w:rPr>
                <w:rFonts w:ascii="Tahoma" w:hAnsi="Tahoma" w:cs="Tahoma"/>
                <w:sz w:val="22"/>
                <w:szCs w:val="22"/>
              </w:rPr>
              <w:t>televaldymo</w:t>
            </w:r>
            <w:proofErr w:type="spellEnd"/>
            <w:r w:rsidRPr="004E6D52">
              <w:rPr>
                <w:rFonts w:ascii="Tahoma" w:hAnsi="Tahoma" w:cs="Tahoma"/>
                <w:sz w:val="22"/>
                <w:szCs w:val="22"/>
              </w:rPr>
              <w:t xml:space="preserve">) </w:t>
            </w:r>
            <w:r w:rsidRPr="004E6D52">
              <w:rPr>
                <w:rFonts w:ascii="Arial" w:hAnsi="Arial" w:cs="Arial"/>
                <w:sz w:val="22"/>
                <w:szCs w:val="22"/>
              </w:rPr>
              <w:t>binariniai išėjimai</w:t>
            </w:r>
          </w:p>
        </w:tc>
        <w:tc>
          <w:tcPr>
            <w:tcW w:w="1837" w:type="dxa"/>
          </w:tcPr>
          <w:p w14:paraId="7335099B" w14:textId="77777777" w:rsidR="00B865B2" w:rsidRPr="004E6D52" w:rsidRDefault="00B865B2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0BDABB21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B373606" w14:textId="16CE6532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1*</w:t>
            </w:r>
          </w:p>
        </w:tc>
        <w:tc>
          <w:tcPr>
            <w:tcW w:w="4309" w:type="dxa"/>
            <w:vAlign w:val="center"/>
          </w:tcPr>
          <w:p w14:paraId="00205F26" w14:textId="022CAC52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televaldymo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Binary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Ouput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 xml:space="preserve">) binarinių išėjimų (signalų) kiekis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19" w:type="dxa"/>
            <w:vAlign w:val="center"/>
          </w:tcPr>
          <w:p w14:paraId="74EED58C" w14:textId="6B6FE70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Nurodomas užsakant</w:t>
            </w:r>
          </w:p>
        </w:tc>
        <w:tc>
          <w:tcPr>
            <w:tcW w:w="1837" w:type="dxa"/>
            <w:vAlign w:val="center"/>
          </w:tcPr>
          <w:p w14:paraId="0983442A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569AC2A6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149997C" w14:textId="13628AA2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2*</w:t>
            </w:r>
          </w:p>
        </w:tc>
        <w:tc>
          <w:tcPr>
            <w:tcW w:w="4309" w:type="dxa"/>
            <w:vAlign w:val="center"/>
          </w:tcPr>
          <w:p w14:paraId="5F92023C" w14:textId="6820FBE3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Tahoma" w:hAnsi="Tahoma" w:cs="Tahoma"/>
                <w:sz w:val="22"/>
                <w:szCs w:val="22"/>
              </w:rPr>
              <w:t xml:space="preserve"> (</w:t>
            </w:r>
            <w:proofErr w:type="spellStart"/>
            <w:r w:rsidRPr="004E6D52">
              <w:rPr>
                <w:rFonts w:ascii="Tahoma" w:hAnsi="Tahoma" w:cs="Tahoma"/>
                <w:sz w:val="22"/>
                <w:szCs w:val="22"/>
              </w:rPr>
              <w:t>televaldymo</w:t>
            </w:r>
            <w:proofErr w:type="spellEnd"/>
            <w:r w:rsidRPr="004E6D52">
              <w:rPr>
                <w:rFonts w:ascii="Tahoma" w:hAnsi="Tahoma" w:cs="Tahoma"/>
                <w:sz w:val="22"/>
                <w:szCs w:val="22"/>
              </w:rPr>
              <w:t xml:space="preserve">) </w:t>
            </w:r>
            <w:r w:rsidRPr="004E6D52">
              <w:rPr>
                <w:rFonts w:ascii="Arial" w:hAnsi="Arial" w:cs="Arial"/>
                <w:sz w:val="22"/>
                <w:szCs w:val="22"/>
              </w:rPr>
              <w:t>binariniai išėjimai realizuoti kaip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7F6CAFFA" w14:textId="47C8889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atskiri moduliai arba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</w:t>
            </w:r>
            <w:r w:rsidR="007828CC" w:rsidRPr="004E6D52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>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įrenginio dalis</w:t>
            </w:r>
          </w:p>
        </w:tc>
        <w:tc>
          <w:tcPr>
            <w:tcW w:w="1837" w:type="dxa"/>
            <w:vAlign w:val="center"/>
          </w:tcPr>
          <w:p w14:paraId="07A81783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437C419E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A2A2DC7" w14:textId="656E36F5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3*</w:t>
            </w:r>
          </w:p>
        </w:tc>
        <w:tc>
          <w:tcPr>
            <w:tcW w:w="4309" w:type="dxa"/>
            <w:vMerge w:val="restart"/>
          </w:tcPr>
          <w:p w14:paraId="006EA950" w14:textId="77777777" w:rsidR="004C618E" w:rsidRPr="004E6D52" w:rsidRDefault="004C618E" w:rsidP="00AC2D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2AEC1C" w14:textId="53BC932D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binarinių išėjimų modulio gedimas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7CB0A637" w14:textId="3CC1ADBD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modulio šviesinė (vizualinė) gedimo indikacija </w:t>
            </w:r>
            <w:r w:rsidRPr="004E6D5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  <w:tc>
          <w:tcPr>
            <w:tcW w:w="1837" w:type="dxa"/>
            <w:vAlign w:val="center"/>
          </w:tcPr>
          <w:p w14:paraId="1FE58717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2A72213E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0EE1016" w14:textId="270B3711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4*</w:t>
            </w:r>
          </w:p>
        </w:tc>
        <w:tc>
          <w:tcPr>
            <w:tcW w:w="4309" w:type="dxa"/>
            <w:vMerge/>
          </w:tcPr>
          <w:p w14:paraId="17EBCCA0" w14:textId="77777777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  <w:vAlign w:val="center"/>
          </w:tcPr>
          <w:p w14:paraId="4C15C52E" w14:textId="59935F34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modulio bendro gedimo perdavimas į TSPĮ </w:t>
            </w:r>
            <w:r w:rsidRPr="004E6D5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  <w:tc>
          <w:tcPr>
            <w:tcW w:w="1837" w:type="dxa"/>
            <w:vAlign w:val="center"/>
          </w:tcPr>
          <w:p w14:paraId="7A3A523F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6524C4F7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771FFCB" w14:textId="308BEFA1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5*</w:t>
            </w:r>
          </w:p>
        </w:tc>
        <w:tc>
          <w:tcPr>
            <w:tcW w:w="4309" w:type="dxa"/>
            <w:vAlign w:val="center"/>
          </w:tcPr>
          <w:p w14:paraId="6B6EF865" w14:textId="7DC8EC92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Binarinių išėjimų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grandinių atskyrimas nuo išorinių grandžių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1B3C1907" w14:textId="66957E84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Tahoma" w:hAnsi="Tahoma" w:cs="Tahoma"/>
                <w:sz w:val="22"/>
                <w:szCs w:val="22"/>
              </w:rPr>
              <w:t>galvaniškai atskirtos</w:t>
            </w:r>
          </w:p>
        </w:tc>
        <w:tc>
          <w:tcPr>
            <w:tcW w:w="1837" w:type="dxa"/>
            <w:vAlign w:val="center"/>
          </w:tcPr>
          <w:p w14:paraId="6B98EF64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4C36CAD7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4EA51876" w14:textId="2E7814EB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6*</w:t>
            </w:r>
          </w:p>
        </w:tc>
        <w:tc>
          <w:tcPr>
            <w:tcW w:w="4309" w:type="dxa"/>
            <w:vMerge w:val="restart"/>
            <w:vAlign w:val="center"/>
          </w:tcPr>
          <w:p w14:paraId="2EA853D0" w14:textId="31ECF5FC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Tahoma" w:hAnsi="Tahoma" w:cs="Tahoma"/>
                <w:sz w:val="22"/>
                <w:szCs w:val="22"/>
              </w:rPr>
              <w:t xml:space="preserve">Binariniai išėjimai turi būti nepriklausomi, laisvai konfigūruojami, kiekvienam kanalui nustatomas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0AA43074" w14:textId="56CF794A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komandos tipas SCO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Single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command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1837" w:type="dxa"/>
            <w:vAlign w:val="center"/>
          </w:tcPr>
          <w:p w14:paraId="57E3761B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59307E98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D107C8F" w14:textId="2CDD8D23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7*</w:t>
            </w:r>
          </w:p>
        </w:tc>
        <w:tc>
          <w:tcPr>
            <w:tcW w:w="4309" w:type="dxa"/>
            <w:vMerge/>
            <w:vAlign w:val="center"/>
          </w:tcPr>
          <w:p w14:paraId="2C876DB7" w14:textId="77777777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  <w:vAlign w:val="center"/>
          </w:tcPr>
          <w:p w14:paraId="6288D162" w14:textId="1FC95872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komandos tipas DCO 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>(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Double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command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1837" w:type="dxa"/>
            <w:vAlign w:val="center"/>
          </w:tcPr>
          <w:p w14:paraId="35D57684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6DB1296F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475627D" w14:textId="1A973132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8*</w:t>
            </w:r>
          </w:p>
        </w:tc>
        <w:tc>
          <w:tcPr>
            <w:tcW w:w="4309" w:type="dxa"/>
            <w:vAlign w:val="center"/>
          </w:tcPr>
          <w:p w14:paraId="16502403" w14:textId="6B3935FC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Tahoma" w:hAnsi="Tahoma" w:cs="Tahoma"/>
                <w:sz w:val="22"/>
                <w:szCs w:val="22"/>
              </w:rPr>
              <w:t>Rėlių</w:t>
            </w:r>
            <w:proofErr w:type="spellEnd"/>
            <w:r w:rsidRPr="004E6D52">
              <w:rPr>
                <w:rFonts w:ascii="Tahoma" w:hAnsi="Tahoma" w:cs="Tahoma"/>
                <w:sz w:val="22"/>
                <w:szCs w:val="22"/>
              </w:rPr>
              <w:t xml:space="preserve"> poveikio trukmė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1B824F53" w14:textId="3D6FCCD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Laisvai programuojama, ne mažiau 3 sek.</w:t>
            </w:r>
          </w:p>
        </w:tc>
        <w:tc>
          <w:tcPr>
            <w:tcW w:w="1837" w:type="dxa"/>
            <w:vAlign w:val="center"/>
          </w:tcPr>
          <w:p w14:paraId="7129DA86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15B5D4F2" w14:textId="77777777" w:rsidTr="003A628A">
        <w:tblPrEx>
          <w:jc w:val="center"/>
        </w:tblPrEx>
        <w:trPr>
          <w:trHeight w:val="860"/>
          <w:tblHeader/>
          <w:jc w:val="center"/>
        </w:trPr>
        <w:tc>
          <w:tcPr>
            <w:tcW w:w="853" w:type="dxa"/>
          </w:tcPr>
          <w:p w14:paraId="408F70C0" w14:textId="0363C00F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9*</w:t>
            </w:r>
          </w:p>
        </w:tc>
        <w:tc>
          <w:tcPr>
            <w:tcW w:w="4309" w:type="dxa"/>
            <w:vMerge w:val="restart"/>
            <w:vAlign w:val="center"/>
          </w:tcPr>
          <w:p w14:paraId="59E53F1B" w14:textId="3B15EA33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Tahoma" w:hAnsi="Tahoma" w:cs="Tahoma"/>
                <w:sz w:val="22"/>
                <w:szCs w:val="22"/>
              </w:rPr>
              <w:t>Binarinis išėjimas turi būti laisvai konfigūruojamas kiekvienam kanalui nustatant komandos „išjungti/</w:t>
            </w:r>
            <w:proofErr w:type="spellStart"/>
            <w:r w:rsidRPr="004E6D52">
              <w:rPr>
                <w:rFonts w:ascii="Tahoma" w:hAnsi="Tahoma" w:cs="Tahoma"/>
                <w:sz w:val="22"/>
                <w:szCs w:val="22"/>
              </w:rPr>
              <w:t>įjungti“tipą</w:t>
            </w:r>
            <w:proofErr w:type="spellEnd"/>
            <w:r w:rsidRPr="004E6D5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4AB2C1FB" w14:textId="2DD84CCB" w:rsidR="004C618E" w:rsidRPr="004E6D52" w:rsidRDefault="004C618E" w:rsidP="00AC2DE9">
            <w:pPr>
              <w:pStyle w:val="ListParagraph"/>
              <w:spacing w:line="240" w:lineRule="auto"/>
              <w:ind w:left="0"/>
              <w:rPr>
                <w:rFonts w:ascii="Tahoma" w:hAnsi="Tahoma" w:cs="Tahoma"/>
              </w:rPr>
            </w:pPr>
            <w:r w:rsidRPr="004E6D52">
              <w:rPr>
                <w:rFonts w:ascii="Tahoma" w:hAnsi="Tahoma" w:cs="Tahoma"/>
              </w:rPr>
              <w:t>- „patikrink prieš vykdymą</w:t>
            </w:r>
            <w:r w:rsidR="00B865B2" w:rsidRPr="004E6D52">
              <w:rPr>
                <w:rFonts w:ascii="Tahoma" w:hAnsi="Tahoma" w:cs="Tahoma"/>
              </w:rPr>
              <w:t xml:space="preserve">” </w:t>
            </w:r>
            <w:r w:rsidRPr="004E6D52">
              <w:rPr>
                <w:rFonts w:ascii="Tahoma" w:hAnsi="Tahoma" w:cs="Tahoma"/>
              </w:rPr>
              <w:t>(„</w:t>
            </w:r>
            <w:proofErr w:type="spellStart"/>
            <w:r w:rsidRPr="004E6D52">
              <w:rPr>
                <w:rFonts w:ascii="Tahoma" w:hAnsi="Tahoma" w:cs="Tahoma"/>
              </w:rPr>
              <w:t>select</w:t>
            </w:r>
            <w:proofErr w:type="spellEnd"/>
            <w:r w:rsidRPr="004E6D52">
              <w:rPr>
                <w:rFonts w:ascii="Tahoma" w:hAnsi="Tahoma" w:cs="Tahoma"/>
              </w:rPr>
              <w:t xml:space="preserve"> </w:t>
            </w:r>
            <w:proofErr w:type="spellStart"/>
            <w:r w:rsidRPr="004E6D52">
              <w:rPr>
                <w:rFonts w:ascii="Tahoma" w:hAnsi="Tahoma" w:cs="Tahoma"/>
              </w:rPr>
              <w:t>before</w:t>
            </w:r>
            <w:proofErr w:type="spellEnd"/>
            <w:r w:rsidRPr="004E6D52">
              <w:rPr>
                <w:rFonts w:ascii="Tahoma" w:hAnsi="Tahoma" w:cs="Tahoma"/>
              </w:rPr>
              <w:t xml:space="preserve"> </w:t>
            </w:r>
            <w:proofErr w:type="spellStart"/>
            <w:r w:rsidRPr="004E6D52">
              <w:rPr>
                <w:rFonts w:ascii="Tahoma" w:hAnsi="Tahoma" w:cs="Tahoma"/>
              </w:rPr>
              <w:t>execute</w:t>
            </w:r>
            <w:proofErr w:type="spellEnd"/>
            <w:r w:rsidR="00B865B2" w:rsidRPr="004E6D52">
              <w:rPr>
                <w:rFonts w:ascii="Tahoma" w:hAnsi="Tahoma" w:cs="Tahoma"/>
              </w:rPr>
              <w:t>”</w:t>
            </w:r>
            <w:r w:rsidRPr="004E6D52">
              <w:rPr>
                <w:rFonts w:ascii="Tahoma" w:hAnsi="Tahoma" w:cs="Tahoma"/>
              </w:rPr>
              <w:t>)</w:t>
            </w:r>
          </w:p>
        </w:tc>
        <w:tc>
          <w:tcPr>
            <w:tcW w:w="1837" w:type="dxa"/>
          </w:tcPr>
          <w:p w14:paraId="46C8857D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539F92A6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BB6F4CB" w14:textId="363CF887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10*</w:t>
            </w:r>
          </w:p>
        </w:tc>
        <w:tc>
          <w:tcPr>
            <w:tcW w:w="4309" w:type="dxa"/>
            <w:vMerge/>
            <w:vAlign w:val="center"/>
          </w:tcPr>
          <w:p w14:paraId="34DA0862" w14:textId="77777777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  <w:vAlign w:val="center"/>
          </w:tcPr>
          <w:p w14:paraId="2B805C2A" w14:textId="6DBA9DBC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Tahoma" w:hAnsi="Tahoma" w:cs="Tahoma"/>
                <w:sz w:val="22"/>
                <w:szCs w:val="22"/>
              </w:rPr>
              <w:t xml:space="preserve"> - „</w:t>
            </w:r>
            <w:proofErr w:type="spellStart"/>
            <w:r w:rsidRPr="004E6D52">
              <w:rPr>
                <w:rFonts w:ascii="Tahoma" w:hAnsi="Tahoma" w:cs="Tahoma"/>
                <w:sz w:val="22"/>
                <w:szCs w:val="22"/>
              </w:rPr>
              <w:t>betarpiško</w:t>
            </w:r>
            <w:proofErr w:type="spellEnd"/>
            <w:r w:rsidRPr="004E6D52">
              <w:rPr>
                <w:rFonts w:ascii="Tahoma" w:hAnsi="Tahoma" w:cs="Tahoma"/>
                <w:sz w:val="22"/>
                <w:szCs w:val="22"/>
              </w:rPr>
              <w:t xml:space="preserve"> vykdymo</w:t>
            </w:r>
            <w:r w:rsidR="00B865B2" w:rsidRPr="004E6D52">
              <w:rPr>
                <w:rFonts w:ascii="Tahoma" w:hAnsi="Tahoma" w:cs="Tahoma"/>
                <w:sz w:val="22"/>
                <w:szCs w:val="22"/>
              </w:rPr>
              <w:t xml:space="preserve">” </w:t>
            </w:r>
            <w:r w:rsidRPr="004E6D52">
              <w:rPr>
                <w:rFonts w:ascii="Tahoma" w:hAnsi="Tahoma" w:cs="Tahoma"/>
                <w:sz w:val="22"/>
                <w:szCs w:val="22"/>
              </w:rPr>
              <w:t>(</w:t>
            </w:r>
            <w:r w:rsidRPr="004E6D52">
              <w:rPr>
                <w:rFonts w:ascii="Tahoma" w:hAnsi="Tahoma" w:cs="Tahoma"/>
                <w:bCs/>
                <w:sz w:val="22"/>
                <w:szCs w:val="22"/>
              </w:rPr>
              <w:t>„</w:t>
            </w:r>
            <w:proofErr w:type="spellStart"/>
            <w:r w:rsidRPr="004E6D52">
              <w:rPr>
                <w:rFonts w:ascii="Tahoma" w:hAnsi="Tahoma" w:cs="Tahoma"/>
                <w:bCs/>
                <w:sz w:val="22"/>
                <w:szCs w:val="22"/>
              </w:rPr>
              <w:t>direct</w:t>
            </w:r>
            <w:proofErr w:type="spellEnd"/>
            <w:r w:rsidRPr="004E6D5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Tahoma" w:hAnsi="Tahoma" w:cs="Tahoma"/>
                <w:bCs/>
                <w:sz w:val="22"/>
                <w:szCs w:val="22"/>
              </w:rPr>
              <w:t>execute</w:t>
            </w:r>
            <w:proofErr w:type="spellEnd"/>
            <w:r w:rsidR="00B865B2" w:rsidRPr="004E6D52">
              <w:rPr>
                <w:rFonts w:ascii="Tahoma" w:hAnsi="Tahoma" w:cs="Tahoma"/>
                <w:bCs/>
                <w:sz w:val="22"/>
                <w:szCs w:val="22"/>
              </w:rPr>
              <w:t>”</w:t>
            </w:r>
            <w:r w:rsidRPr="004E6D52">
              <w:rPr>
                <w:rFonts w:ascii="Tahoma" w:hAnsi="Tahoma" w:cs="Tahoma"/>
                <w:bCs/>
                <w:sz w:val="22"/>
                <w:szCs w:val="22"/>
              </w:rPr>
              <w:t>)</w:t>
            </w:r>
          </w:p>
        </w:tc>
        <w:tc>
          <w:tcPr>
            <w:tcW w:w="1837" w:type="dxa"/>
          </w:tcPr>
          <w:p w14:paraId="765C7273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213B3BC2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BC9C14C" w14:textId="7FF96D95" w:rsidR="00011F33" w:rsidRPr="004E6D52" w:rsidRDefault="00011F33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13.**</w:t>
            </w:r>
          </w:p>
        </w:tc>
        <w:tc>
          <w:tcPr>
            <w:tcW w:w="7228" w:type="dxa"/>
            <w:gridSpan w:val="2"/>
          </w:tcPr>
          <w:p w14:paraId="5F362714" w14:textId="50A545F7" w:rsidR="00011F33" w:rsidRPr="004E6D52" w:rsidRDefault="00011F33" w:rsidP="00AC2DE9">
            <w:pPr>
              <w:rPr>
                <w:rFonts w:ascii="Arial" w:hAnsi="Arial" w:cs="Arial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>) analoginiai įėjimai</w:t>
            </w:r>
          </w:p>
        </w:tc>
        <w:tc>
          <w:tcPr>
            <w:tcW w:w="1837" w:type="dxa"/>
          </w:tcPr>
          <w:p w14:paraId="3B8610B1" w14:textId="77777777" w:rsidR="00011F33" w:rsidRPr="004E6D52" w:rsidRDefault="00011F33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4AE478D5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87032B4" w14:textId="25CB4941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13.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1**</w:t>
            </w:r>
          </w:p>
        </w:tc>
        <w:tc>
          <w:tcPr>
            <w:tcW w:w="4309" w:type="dxa"/>
            <w:vAlign w:val="center"/>
          </w:tcPr>
          <w:p w14:paraId="03560A32" w14:textId="010ACD04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analoginių įėjimų (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 xml:space="preserve">) signalų kiekis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16D1DBBC" w14:textId="404C4B2E" w:rsidR="004C618E" w:rsidRPr="004E6D52" w:rsidRDefault="002D3818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≥</w:t>
            </w:r>
            <w:r w:rsidRPr="004E6D52">
              <w:rPr>
                <w:rFonts w:ascii="Arial" w:hAnsi="Arial" w:cs="Arial"/>
              </w:rPr>
              <w:t>4</w:t>
            </w:r>
          </w:p>
        </w:tc>
        <w:tc>
          <w:tcPr>
            <w:tcW w:w="1837" w:type="dxa"/>
          </w:tcPr>
          <w:p w14:paraId="0BE77E49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3A13198E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9FC53B4" w14:textId="00113B70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13.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2**</w:t>
            </w:r>
          </w:p>
        </w:tc>
        <w:tc>
          <w:tcPr>
            <w:tcW w:w="4309" w:type="dxa"/>
            <w:vAlign w:val="center"/>
          </w:tcPr>
          <w:p w14:paraId="2023EF71" w14:textId="24B3FD8F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>) analoginiai įėjimai realizuoti kaip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1DA58DBB" w14:textId="1E8B3B1C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atskiri moduliai arba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</w:t>
            </w:r>
            <w:r w:rsidR="007828CC" w:rsidRPr="004E6D52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>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įrenginio dalis</w:t>
            </w:r>
          </w:p>
        </w:tc>
        <w:tc>
          <w:tcPr>
            <w:tcW w:w="1837" w:type="dxa"/>
          </w:tcPr>
          <w:p w14:paraId="733B03F1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6F0EA8A4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9C830BC" w14:textId="1D761364" w:rsidR="00F2186C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13.</w:t>
            </w:r>
            <w:r w:rsidR="00F2186C" w:rsidRPr="004E6D52">
              <w:rPr>
                <w:rFonts w:ascii="Arial" w:hAnsi="Arial" w:cs="Arial"/>
                <w:bCs/>
                <w:sz w:val="22"/>
                <w:szCs w:val="22"/>
              </w:rPr>
              <w:t>3**</w:t>
            </w:r>
          </w:p>
        </w:tc>
        <w:tc>
          <w:tcPr>
            <w:tcW w:w="4309" w:type="dxa"/>
            <w:vMerge w:val="restart"/>
            <w:vAlign w:val="center"/>
          </w:tcPr>
          <w:p w14:paraId="60024F19" w14:textId="02DD7BA6" w:rsidR="00F2186C" w:rsidRPr="004E6D52" w:rsidRDefault="00F2186C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analoginių įėjimų (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 xml:space="preserve">) modulio gedimas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53A151C4" w14:textId="125A3580" w:rsidR="00F2186C" w:rsidRPr="004E6D52" w:rsidRDefault="00F2186C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modulio šviesinė (vizualinė) gedimo indikacija </w:t>
            </w:r>
            <w:r w:rsidRPr="004E6D5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  <w:tc>
          <w:tcPr>
            <w:tcW w:w="1837" w:type="dxa"/>
            <w:vAlign w:val="center"/>
          </w:tcPr>
          <w:p w14:paraId="6ECAA451" w14:textId="77777777" w:rsidR="00F2186C" w:rsidRPr="004E6D52" w:rsidRDefault="00F2186C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274D1357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068871A" w14:textId="0C812C78" w:rsidR="00F2186C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13.</w:t>
            </w:r>
            <w:r w:rsidR="00F2186C" w:rsidRPr="004E6D52">
              <w:rPr>
                <w:rFonts w:ascii="Arial" w:hAnsi="Arial" w:cs="Arial"/>
                <w:bCs/>
                <w:sz w:val="22"/>
                <w:szCs w:val="22"/>
              </w:rPr>
              <w:t>4**</w:t>
            </w:r>
          </w:p>
        </w:tc>
        <w:tc>
          <w:tcPr>
            <w:tcW w:w="4309" w:type="dxa"/>
            <w:vMerge/>
          </w:tcPr>
          <w:p w14:paraId="6513BD18" w14:textId="77777777" w:rsidR="00F2186C" w:rsidRPr="004E6D52" w:rsidRDefault="00F2186C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  <w:vAlign w:val="center"/>
          </w:tcPr>
          <w:p w14:paraId="414A3AF4" w14:textId="2A2E3893" w:rsidR="00F2186C" w:rsidRPr="004E6D52" w:rsidRDefault="00F2186C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modulio bendro gedimo perdavimas į </w:t>
            </w:r>
            <w:proofErr w:type="spellStart"/>
            <w:r w:rsidR="008E7A12" w:rsidRPr="004E6D52">
              <w:rPr>
                <w:rFonts w:ascii="Arial" w:hAnsi="Arial" w:cs="Arial"/>
                <w:sz w:val="22"/>
                <w:szCs w:val="22"/>
              </w:rPr>
              <w:t>mi</w:t>
            </w:r>
            <w:r w:rsidR="007828CC" w:rsidRPr="004E6D52">
              <w:rPr>
                <w:rFonts w:ascii="Arial" w:hAnsi="Arial" w:cs="Arial"/>
                <w:sz w:val="22"/>
                <w:szCs w:val="22"/>
              </w:rPr>
              <w:t>c</w:t>
            </w:r>
            <w:r w:rsidR="008E7A12" w:rsidRPr="004E6D52">
              <w:rPr>
                <w:rFonts w:ascii="Arial" w:hAnsi="Arial" w:cs="Arial"/>
                <w:sz w:val="22"/>
                <w:szCs w:val="22"/>
              </w:rPr>
              <w:t>ro</w:t>
            </w:r>
            <w:proofErr w:type="spellEnd"/>
            <w:r w:rsidR="008E7A12" w:rsidRPr="004E6D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6D52">
              <w:rPr>
                <w:rFonts w:ascii="Arial" w:hAnsi="Arial" w:cs="Arial"/>
                <w:sz w:val="22"/>
                <w:szCs w:val="22"/>
              </w:rPr>
              <w:t>TSPĮ</w:t>
            </w:r>
            <w:r w:rsidRPr="004E6D5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  <w:tc>
          <w:tcPr>
            <w:tcW w:w="1837" w:type="dxa"/>
            <w:vAlign w:val="center"/>
          </w:tcPr>
          <w:p w14:paraId="57C4786F" w14:textId="77777777" w:rsidR="00F2186C" w:rsidRPr="004E6D52" w:rsidRDefault="00F2186C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1CAD97EB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2EBC25A" w14:textId="08F961FA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13.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5**</w:t>
            </w:r>
          </w:p>
        </w:tc>
        <w:tc>
          <w:tcPr>
            <w:tcW w:w="4309" w:type="dxa"/>
            <w:vAlign w:val="center"/>
          </w:tcPr>
          <w:p w14:paraId="398BD70E" w14:textId="1613E05A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Įėjimo srovė „ I“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44C5FE31" w14:textId="1AB6FAAF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4÷20</w:t>
            </w:r>
            <w:r w:rsidR="007F7545" w:rsidRPr="004E6D5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mA</w:t>
            </w:r>
            <w:proofErr w:type="spellEnd"/>
          </w:p>
        </w:tc>
        <w:tc>
          <w:tcPr>
            <w:tcW w:w="1837" w:type="dxa"/>
            <w:vAlign w:val="center"/>
          </w:tcPr>
          <w:p w14:paraId="7AB569ED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7BC3523B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4AA9DEB9" w14:textId="7828270F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13.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6**</w:t>
            </w:r>
          </w:p>
        </w:tc>
        <w:tc>
          <w:tcPr>
            <w:tcW w:w="4309" w:type="dxa"/>
            <w:vAlign w:val="center"/>
          </w:tcPr>
          <w:p w14:paraId="71D23C91" w14:textId="7B844D27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Keitiklis Analogas/Kodas (A/K) turi būti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296A6CF4" w14:textId="75D28E39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mažiausiai 12 skilčių, plius ženklo bitas</w:t>
            </w:r>
          </w:p>
        </w:tc>
        <w:tc>
          <w:tcPr>
            <w:tcW w:w="1837" w:type="dxa"/>
            <w:vAlign w:val="center"/>
          </w:tcPr>
          <w:p w14:paraId="72E2A43B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23FE05D4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F36A9BB" w14:textId="4897B7A0" w:rsidR="00F2186C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</w:t>
            </w:r>
          </w:p>
        </w:tc>
        <w:tc>
          <w:tcPr>
            <w:tcW w:w="7228" w:type="dxa"/>
            <w:gridSpan w:val="2"/>
          </w:tcPr>
          <w:p w14:paraId="6A6358EA" w14:textId="49F2F048" w:rsidR="00F2186C" w:rsidRPr="004E6D52" w:rsidRDefault="00F2186C" w:rsidP="00AC2DE9">
            <w:pPr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Komunikacijos prievadai</w:t>
            </w:r>
          </w:p>
        </w:tc>
        <w:tc>
          <w:tcPr>
            <w:tcW w:w="1837" w:type="dxa"/>
          </w:tcPr>
          <w:p w14:paraId="0056FB94" w14:textId="77777777" w:rsidR="00F2186C" w:rsidRPr="004E6D52" w:rsidRDefault="00F2186C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35585957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3325E2C" w14:textId="77945D1E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4309" w:type="dxa"/>
            <w:vAlign w:val="center"/>
          </w:tcPr>
          <w:p w14:paraId="1E53A324" w14:textId="57C87ABD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Komunikacijos prievadai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09A657CD" w14:textId="260CC6B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Integruoti, be papildomų keitiklių </w:t>
            </w:r>
          </w:p>
        </w:tc>
        <w:tc>
          <w:tcPr>
            <w:tcW w:w="1837" w:type="dxa"/>
          </w:tcPr>
          <w:p w14:paraId="4D82FE08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3CDDD399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9682FAE" w14:textId="56BCB297" w:rsidR="00F2186C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</w:t>
            </w:r>
            <w:r w:rsidR="00F2186C" w:rsidRPr="004E6D5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7228" w:type="dxa"/>
            <w:gridSpan w:val="2"/>
            <w:vAlign w:val="center"/>
          </w:tcPr>
          <w:p w14:paraId="2B34A32D" w14:textId="051F9C29" w:rsidR="00F2186C" w:rsidRPr="004E6D52" w:rsidRDefault="00F2186C" w:rsidP="00AC2DE9">
            <w:pPr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Informacijos mainams su Dispečerinio valdymo sistema</w:t>
            </w:r>
          </w:p>
        </w:tc>
        <w:tc>
          <w:tcPr>
            <w:tcW w:w="1837" w:type="dxa"/>
          </w:tcPr>
          <w:p w14:paraId="1D64BE1B" w14:textId="77777777" w:rsidR="00F2186C" w:rsidRPr="004E6D52" w:rsidRDefault="00F2186C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387720B8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50B5A7E" w14:textId="74595F95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2.1</w:t>
            </w:r>
          </w:p>
        </w:tc>
        <w:tc>
          <w:tcPr>
            <w:tcW w:w="4309" w:type="dxa"/>
            <w:vAlign w:val="center"/>
          </w:tcPr>
          <w:p w14:paraId="3F9B594F" w14:textId="0E583529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Kiekis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45BDF4C1" w14:textId="3AD86069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≥ 1</w:t>
            </w:r>
          </w:p>
        </w:tc>
        <w:tc>
          <w:tcPr>
            <w:tcW w:w="1837" w:type="dxa"/>
          </w:tcPr>
          <w:p w14:paraId="23636DC7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6784E906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8DCF24D" w14:textId="77777777" w:rsidR="003225B3" w:rsidRPr="004E6D52" w:rsidRDefault="003225B3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D2EF9E0" w14:textId="7DB66210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2.2</w:t>
            </w:r>
          </w:p>
        </w:tc>
        <w:tc>
          <w:tcPr>
            <w:tcW w:w="4309" w:type="dxa"/>
            <w:vAlign w:val="center"/>
          </w:tcPr>
          <w:p w14:paraId="1E34E7B6" w14:textId="2BFB70F3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Tipas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6EA9E2B8" w14:textId="07E38893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IEE 802.3 10/100 Mb/s automatinis suderinamumas</w:t>
            </w:r>
          </w:p>
        </w:tc>
        <w:tc>
          <w:tcPr>
            <w:tcW w:w="1837" w:type="dxa"/>
          </w:tcPr>
          <w:p w14:paraId="066B9021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618F9FBE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0EC7D5E" w14:textId="43D15F02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2.3</w:t>
            </w:r>
          </w:p>
        </w:tc>
        <w:tc>
          <w:tcPr>
            <w:tcW w:w="4309" w:type="dxa"/>
            <w:vAlign w:val="center"/>
          </w:tcPr>
          <w:p w14:paraId="3B927875" w14:textId="05411F0D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Jungtis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7D23FD56" w14:textId="41DCFFB6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RJ-45 10/100Base-T</w:t>
            </w:r>
          </w:p>
        </w:tc>
        <w:tc>
          <w:tcPr>
            <w:tcW w:w="1837" w:type="dxa"/>
          </w:tcPr>
          <w:p w14:paraId="68BACE77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47646970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DF0272B" w14:textId="17B4BE99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2.4</w:t>
            </w:r>
          </w:p>
        </w:tc>
        <w:tc>
          <w:tcPr>
            <w:tcW w:w="4309" w:type="dxa"/>
            <w:vAlign w:val="center"/>
          </w:tcPr>
          <w:p w14:paraId="611B9315" w14:textId="6F460FC2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Unikalus įrangos adresas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79E66D22" w14:textId="6EF25B0A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MAC</w:t>
            </w:r>
          </w:p>
        </w:tc>
        <w:tc>
          <w:tcPr>
            <w:tcW w:w="1837" w:type="dxa"/>
          </w:tcPr>
          <w:p w14:paraId="17F5AFC2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36956834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22DBDDC" w14:textId="127440D6" w:rsidR="00F2186C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</w:t>
            </w:r>
            <w:r w:rsidR="00F2186C" w:rsidRPr="004E6D5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7228" w:type="dxa"/>
            <w:gridSpan w:val="2"/>
            <w:vAlign w:val="center"/>
          </w:tcPr>
          <w:p w14:paraId="3752850D" w14:textId="33046479" w:rsidR="00F2186C" w:rsidRPr="004E6D52" w:rsidRDefault="00F2186C" w:rsidP="00AC2DE9">
            <w:pPr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Informacijos mainams su technologinės įrangos sistema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 </w:t>
            </w:r>
          </w:p>
        </w:tc>
        <w:tc>
          <w:tcPr>
            <w:tcW w:w="1837" w:type="dxa"/>
          </w:tcPr>
          <w:p w14:paraId="73C70EF3" w14:textId="77777777" w:rsidR="00F2186C" w:rsidRPr="004E6D52" w:rsidRDefault="00F2186C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141E3481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3EC648F" w14:textId="31F751AE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3.1</w:t>
            </w:r>
          </w:p>
        </w:tc>
        <w:tc>
          <w:tcPr>
            <w:tcW w:w="4309" w:type="dxa"/>
            <w:vAlign w:val="center"/>
          </w:tcPr>
          <w:p w14:paraId="3EDA951F" w14:textId="0094D183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Kiekis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62979190" w14:textId="493397BB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≥ 1</w:t>
            </w:r>
          </w:p>
        </w:tc>
        <w:tc>
          <w:tcPr>
            <w:tcW w:w="1837" w:type="dxa"/>
          </w:tcPr>
          <w:p w14:paraId="6BB83034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168821D4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5D0E4D8" w14:textId="7C20C726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3.2</w:t>
            </w:r>
          </w:p>
        </w:tc>
        <w:tc>
          <w:tcPr>
            <w:tcW w:w="4309" w:type="dxa"/>
            <w:vAlign w:val="center"/>
          </w:tcPr>
          <w:p w14:paraId="19E82436" w14:textId="023B72C1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Tipas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79C1FB1D" w14:textId="46540345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(EIA) RS-485/RS-232</w:t>
            </w:r>
          </w:p>
        </w:tc>
        <w:tc>
          <w:tcPr>
            <w:tcW w:w="1837" w:type="dxa"/>
          </w:tcPr>
          <w:p w14:paraId="21CB7D06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25DCED82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F8682E6" w14:textId="55F9E95B" w:rsidR="00F2186C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</w:t>
            </w:r>
            <w:r w:rsidR="00F2186C" w:rsidRPr="004E6D5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7228" w:type="dxa"/>
            <w:gridSpan w:val="2"/>
          </w:tcPr>
          <w:p w14:paraId="7562DD4E" w14:textId="6D7942FA" w:rsidR="00F2186C" w:rsidRPr="004E6D52" w:rsidRDefault="00F2186C" w:rsidP="00AC2DE9">
            <w:pPr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Prievadai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aptarnavimui:</w:t>
            </w:r>
          </w:p>
        </w:tc>
        <w:tc>
          <w:tcPr>
            <w:tcW w:w="1837" w:type="dxa"/>
          </w:tcPr>
          <w:p w14:paraId="6CD0EB39" w14:textId="77777777" w:rsidR="00F2186C" w:rsidRPr="004E6D52" w:rsidRDefault="00F2186C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65D30096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7905B2F" w14:textId="3D421168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4.1</w:t>
            </w:r>
          </w:p>
        </w:tc>
        <w:tc>
          <w:tcPr>
            <w:tcW w:w="4309" w:type="dxa"/>
            <w:vAlign w:val="center"/>
          </w:tcPr>
          <w:p w14:paraId="6806F470" w14:textId="56936FF9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Kiekis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6DDC48C6" w14:textId="08130D5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≥ 1</w:t>
            </w:r>
          </w:p>
        </w:tc>
        <w:tc>
          <w:tcPr>
            <w:tcW w:w="1837" w:type="dxa"/>
          </w:tcPr>
          <w:p w14:paraId="36E0B6D6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73652CEF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ACA7A51" w14:textId="2F4862CB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4.2</w:t>
            </w:r>
          </w:p>
        </w:tc>
        <w:tc>
          <w:tcPr>
            <w:tcW w:w="4309" w:type="dxa"/>
            <w:vAlign w:val="center"/>
          </w:tcPr>
          <w:p w14:paraId="74C370FB" w14:textId="11A1A587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Tipas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08D23B42" w14:textId="118B1370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10/100Base-T arba RS-232 arba USB</w:t>
            </w:r>
          </w:p>
        </w:tc>
        <w:tc>
          <w:tcPr>
            <w:tcW w:w="1837" w:type="dxa"/>
            <w:vAlign w:val="center"/>
          </w:tcPr>
          <w:p w14:paraId="04380003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0F21AC7F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B79AF5C" w14:textId="3E42A313" w:rsidR="00F2186C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15.</w:t>
            </w:r>
          </w:p>
        </w:tc>
        <w:tc>
          <w:tcPr>
            <w:tcW w:w="7228" w:type="dxa"/>
            <w:gridSpan w:val="2"/>
          </w:tcPr>
          <w:p w14:paraId="4B24C58A" w14:textId="32FB772F" w:rsidR="00F2186C" w:rsidRPr="004E6D52" w:rsidRDefault="00F2186C" w:rsidP="00AC2DE9">
            <w:pPr>
              <w:rPr>
                <w:rFonts w:ascii="Arial" w:hAnsi="Arial" w:cs="Arial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programinė įranga</w:t>
            </w:r>
          </w:p>
        </w:tc>
        <w:tc>
          <w:tcPr>
            <w:tcW w:w="1837" w:type="dxa"/>
          </w:tcPr>
          <w:p w14:paraId="5CBB0E55" w14:textId="77777777" w:rsidR="00F2186C" w:rsidRPr="004E6D52" w:rsidRDefault="00F2186C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5E3D32A1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9E340E8" w14:textId="75ACF2CC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15.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4309" w:type="dxa"/>
            <w:vAlign w:val="center"/>
          </w:tcPr>
          <w:p w14:paraId="3E3DC3AC" w14:textId="23324279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Konfigūravimo programinė įranga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62886A95" w14:textId="71D51A56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Pavadinimas, versija</w:t>
            </w:r>
          </w:p>
        </w:tc>
        <w:tc>
          <w:tcPr>
            <w:tcW w:w="1837" w:type="dxa"/>
          </w:tcPr>
          <w:p w14:paraId="266DD2D0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1655090D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CCC25C0" w14:textId="108EB786" w:rsidR="00F2186C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15.</w:t>
            </w:r>
            <w:r w:rsidR="00F2186C" w:rsidRPr="004E6D5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4309" w:type="dxa"/>
            <w:vMerge w:val="restart"/>
          </w:tcPr>
          <w:p w14:paraId="621D31CD" w14:textId="77777777" w:rsidR="00F2186C" w:rsidRPr="004E6D52" w:rsidRDefault="00F2186C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50C7C76" w14:textId="77777777" w:rsidR="00F2186C" w:rsidRPr="004E6D52" w:rsidRDefault="00F2186C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1DF7563" w14:textId="77777777" w:rsidR="0002454D" w:rsidRPr="004E6D52" w:rsidRDefault="0002454D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D0260C5" w14:textId="77777777" w:rsidR="0002454D" w:rsidRPr="004E6D52" w:rsidRDefault="0002454D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ED119BA" w14:textId="54A730A7" w:rsidR="00F2186C" w:rsidRPr="004E6D52" w:rsidRDefault="00F2186C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Programinės įrangos konfigūravimo įrankiai ir licencijos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66D4F2D3" w14:textId="3C985A28" w:rsidR="00F2186C" w:rsidRPr="004E6D52" w:rsidRDefault="00F2186C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Parametrų, funkcijų ir informacijos mainų konfigūravimui</w:t>
            </w:r>
          </w:p>
        </w:tc>
        <w:tc>
          <w:tcPr>
            <w:tcW w:w="1837" w:type="dxa"/>
          </w:tcPr>
          <w:p w14:paraId="1274650B" w14:textId="77777777" w:rsidR="00F2186C" w:rsidRPr="004E6D52" w:rsidRDefault="00F2186C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756E8BCD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748F816" w14:textId="39EE060A" w:rsidR="00F2186C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15.</w:t>
            </w:r>
            <w:r w:rsidR="00F2186C" w:rsidRPr="004E6D5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4309" w:type="dxa"/>
            <w:vMerge/>
          </w:tcPr>
          <w:p w14:paraId="25623EF5" w14:textId="77777777" w:rsidR="00F2186C" w:rsidRPr="004E6D52" w:rsidRDefault="00F2186C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  <w:vAlign w:val="center"/>
          </w:tcPr>
          <w:p w14:paraId="4516041C" w14:textId="6E2E918C" w:rsidR="00F2186C" w:rsidRPr="004E6D52" w:rsidRDefault="00F2186C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Nuotoliniam stebėjimui ir įvykių nuskaitymui</w:t>
            </w:r>
          </w:p>
        </w:tc>
        <w:tc>
          <w:tcPr>
            <w:tcW w:w="1837" w:type="dxa"/>
          </w:tcPr>
          <w:p w14:paraId="78A88E78" w14:textId="77777777" w:rsidR="00F2186C" w:rsidRPr="004E6D52" w:rsidRDefault="00F2186C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1670BDAA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CF61B34" w14:textId="40FB9D35" w:rsidR="00F2186C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15.</w:t>
            </w:r>
            <w:r w:rsidR="00F2186C" w:rsidRPr="004E6D5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4309" w:type="dxa"/>
            <w:vMerge/>
          </w:tcPr>
          <w:p w14:paraId="787E6ABC" w14:textId="77777777" w:rsidR="00F2186C" w:rsidRPr="004E6D52" w:rsidRDefault="00F2186C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  <w:vAlign w:val="center"/>
          </w:tcPr>
          <w:p w14:paraId="24D1AE20" w14:textId="65DCD542" w:rsidR="00F2186C" w:rsidRPr="004E6D52" w:rsidRDefault="00F2186C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konfigūracijos eksportas/importas</w:t>
            </w:r>
          </w:p>
        </w:tc>
        <w:tc>
          <w:tcPr>
            <w:tcW w:w="1837" w:type="dxa"/>
          </w:tcPr>
          <w:p w14:paraId="1B11D6F9" w14:textId="77777777" w:rsidR="00F2186C" w:rsidRPr="004E6D52" w:rsidRDefault="00F2186C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52D8349A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E28E6DD" w14:textId="721DBB10" w:rsidR="00F2186C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15.</w:t>
            </w:r>
            <w:r w:rsidR="00F2186C" w:rsidRPr="004E6D5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4309" w:type="dxa"/>
            <w:vMerge/>
          </w:tcPr>
          <w:p w14:paraId="022DB0C3" w14:textId="77777777" w:rsidR="00F2186C" w:rsidRPr="004E6D52" w:rsidRDefault="00F2186C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  <w:vAlign w:val="center"/>
          </w:tcPr>
          <w:p w14:paraId="2DE2E1B6" w14:textId="327A63F4" w:rsidR="00F2186C" w:rsidRPr="004E6D52" w:rsidRDefault="00F2186C" w:rsidP="00AC2DE9">
            <w:pPr>
              <w:jc w:val="center"/>
              <w:rPr>
                <w:rFonts w:ascii="Arial" w:hAnsi="Arial" w:cs="Arial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programinės įrangos arba kibernetinio saugumo programinės įrangos atnaujinimas</w:t>
            </w:r>
          </w:p>
        </w:tc>
        <w:tc>
          <w:tcPr>
            <w:tcW w:w="1837" w:type="dxa"/>
          </w:tcPr>
          <w:p w14:paraId="73F9D7C9" w14:textId="77777777" w:rsidR="00F2186C" w:rsidRPr="004E6D52" w:rsidRDefault="00F2186C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30141DCB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4B66D814" w14:textId="47676C46" w:rsidR="00F2186C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16.</w:t>
            </w:r>
          </w:p>
        </w:tc>
        <w:tc>
          <w:tcPr>
            <w:tcW w:w="7228" w:type="dxa"/>
            <w:gridSpan w:val="2"/>
          </w:tcPr>
          <w:p w14:paraId="13826782" w14:textId="6268F5E2" w:rsidR="00F2186C" w:rsidRPr="004E6D52" w:rsidRDefault="00F2186C" w:rsidP="00AC2DE9">
            <w:pPr>
              <w:rPr>
                <w:rFonts w:ascii="Arial" w:hAnsi="Arial" w:cs="Arial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="00B865B2"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>funkcijos</w:t>
            </w:r>
          </w:p>
        </w:tc>
        <w:tc>
          <w:tcPr>
            <w:tcW w:w="1837" w:type="dxa"/>
          </w:tcPr>
          <w:p w14:paraId="0CC9AD90" w14:textId="77777777" w:rsidR="00F2186C" w:rsidRPr="004E6D52" w:rsidRDefault="00F2186C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6B6433D4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3E74AC4" w14:textId="77777777" w:rsidR="004C618E" w:rsidRPr="004E6D52" w:rsidRDefault="004C618E" w:rsidP="00AC2DE9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C7BC3B" w14:textId="67579C27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16.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4309" w:type="dxa"/>
            <w:vAlign w:val="center"/>
          </w:tcPr>
          <w:p w14:paraId="1F8CE1DA" w14:textId="1611A90B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Turėti vidinę atmintį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7AC1276E" w14:textId="63451D18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nepriklausomą nuo maitinimo (dingus maitinimui įvykių įrašai turi išlikti</w:t>
            </w:r>
          </w:p>
        </w:tc>
        <w:tc>
          <w:tcPr>
            <w:tcW w:w="1837" w:type="dxa"/>
          </w:tcPr>
          <w:p w14:paraId="5F12B2DA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2B36C084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E2535A9" w14:textId="6EF3F07B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16.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4309" w:type="dxa"/>
            <w:vAlign w:val="center"/>
          </w:tcPr>
          <w:p w14:paraId="74889917" w14:textId="011480B9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Turėti vidinę, nepriklausomą nuo maitinimo atmintį, galinčią registruoti, kaupti, išsaugoti ir leisti peržiūrėti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3765FB92" w14:textId="2FAD5109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≥ 1000 (SOE) įvykių</w:t>
            </w:r>
          </w:p>
        </w:tc>
        <w:tc>
          <w:tcPr>
            <w:tcW w:w="1837" w:type="dxa"/>
          </w:tcPr>
          <w:p w14:paraId="5E70DF63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216C9999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E8462D7" w14:textId="6274E0F0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16.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4309" w:type="dxa"/>
          </w:tcPr>
          <w:p w14:paraId="67D0B89B" w14:textId="1661B8C7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Palaikyti laiko sinchronizavimo funkciją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4D46FEBB" w14:textId="3414BBBF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SNTP (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client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1837" w:type="dxa"/>
          </w:tcPr>
          <w:p w14:paraId="37A71F68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73D0CB73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E4D3AA0" w14:textId="75D91E56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16.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4309" w:type="dxa"/>
            <w:vAlign w:val="center"/>
          </w:tcPr>
          <w:p w14:paraId="53CF073B" w14:textId="4AE9005A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Laiko  automatinio keitimo funkciją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48554CFB" w14:textId="51C60BC3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vasaros/žiemos (DST)</w:t>
            </w:r>
          </w:p>
        </w:tc>
        <w:tc>
          <w:tcPr>
            <w:tcW w:w="1837" w:type="dxa"/>
          </w:tcPr>
          <w:p w14:paraId="0B771E44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55816AF1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C19F630" w14:textId="7E2F5F18" w:rsidR="004C618E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16.</w:t>
            </w:r>
            <w:r w:rsidR="004C618E" w:rsidRPr="004E6D5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4309" w:type="dxa"/>
            <w:vAlign w:val="center"/>
          </w:tcPr>
          <w:p w14:paraId="7B064934" w14:textId="30E668C6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Laiko juostų nustatymas </w:t>
            </w:r>
            <w:r w:rsidR="00C53A9E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19" w:type="dxa"/>
            <w:vAlign w:val="center"/>
          </w:tcPr>
          <w:p w14:paraId="3B3351D1" w14:textId="6A54543C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Rankinis</w:t>
            </w:r>
          </w:p>
        </w:tc>
        <w:tc>
          <w:tcPr>
            <w:tcW w:w="1837" w:type="dxa"/>
          </w:tcPr>
          <w:p w14:paraId="3AD69791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236F3111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0F09483" w14:textId="5C4F48EA" w:rsidR="004C618E" w:rsidRPr="004E6D52" w:rsidRDefault="004C618E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F3541F" w:rsidRPr="004E6D52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4309" w:type="dxa"/>
          </w:tcPr>
          <w:p w14:paraId="087E5430" w14:textId="21E4A6CC" w:rsidR="004C618E" w:rsidRPr="004E6D52" w:rsidRDefault="004C618E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Garantinis laikotarpis</w:t>
            </w:r>
            <w:r w:rsidRPr="004E6D52">
              <w:t xml:space="preserve">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2919" w:type="dxa"/>
          </w:tcPr>
          <w:p w14:paraId="71706CCF" w14:textId="28E5B8C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≥</w:t>
            </w:r>
            <w:r w:rsidR="00A53A2D"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>24 mėn.</w:t>
            </w:r>
          </w:p>
        </w:tc>
        <w:tc>
          <w:tcPr>
            <w:tcW w:w="1837" w:type="dxa"/>
          </w:tcPr>
          <w:p w14:paraId="010B23F5" w14:textId="77777777" w:rsidR="004C618E" w:rsidRPr="004E6D52" w:rsidRDefault="004C618E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77305A5F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BBA2274" w14:textId="233DFCCB" w:rsidR="00F3541F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18.</w:t>
            </w:r>
          </w:p>
        </w:tc>
        <w:tc>
          <w:tcPr>
            <w:tcW w:w="4309" w:type="dxa"/>
            <w:vMerge w:val="restart"/>
          </w:tcPr>
          <w:p w14:paraId="662B0DC0" w14:textId="77777777" w:rsidR="00F3541F" w:rsidRPr="004E6D52" w:rsidRDefault="00F3541F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BB6FF8" w14:textId="77777777" w:rsidR="00F3541F" w:rsidRPr="004E6D52" w:rsidRDefault="00F3541F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C3422D" w14:textId="77777777" w:rsidR="00F3541F" w:rsidRPr="004E6D52" w:rsidRDefault="00F3541F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6CEA452" w14:textId="77777777" w:rsidR="00F3541F" w:rsidRPr="004E6D52" w:rsidRDefault="00F3541F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EC8BA35" w14:textId="5409BF5F" w:rsidR="00F3541F" w:rsidRPr="004E6D52" w:rsidRDefault="00F3541F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gamintojas kartu su įranga privalo pateikti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587C7A"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e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2919" w:type="dxa"/>
          </w:tcPr>
          <w:p w14:paraId="659C6170" w14:textId="6DEECFFC" w:rsidR="00F3541F" w:rsidRPr="004E6D52" w:rsidRDefault="00F3541F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būtinus sujungimo kabelius arba laidus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 konfigūravimui ir testavimui</w:t>
            </w:r>
          </w:p>
        </w:tc>
        <w:tc>
          <w:tcPr>
            <w:tcW w:w="1837" w:type="dxa"/>
          </w:tcPr>
          <w:p w14:paraId="3B52EBE4" w14:textId="77777777" w:rsidR="00F3541F" w:rsidRPr="004E6D52" w:rsidRDefault="00F3541F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4E6D52" w:rsidRPr="004E6D52" w14:paraId="5CA9C60F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507F8D5" w14:textId="5401F084" w:rsidR="00F3541F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19.</w:t>
            </w:r>
          </w:p>
        </w:tc>
        <w:tc>
          <w:tcPr>
            <w:tcW w:w="4309" w:type="dxa"/>
            <w:vMerge/>
          </w:tcPr>
          <w:p w14:paraId="6DE1C2D7" w14:textId="77777777" w:rsidR="00F3541F" w:rsidRPr="004E6D52" w:rsidRDefault="00F3541F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  <w:vAlign w:val="center"/>
          </w:tcPr>
          <w:p w14:paraId="08FCAC8B" w14:textId="0DD68F30" w:rsidR="00F3541F" w:rsidRPr="004E6D52" w:rsidRDefault="00F3541F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Informacijos mainų protokolų licencijas, jei tokia reikalinga įrangos darbui ir aptarnavimui</w:t>
            </w:r>
          </w:p>
        </w:tc>
        <w:tc>
          <w:tcPr>
            <w:tcW w:w="1837" w:type="dxa"/>
          </w:tcPr>
          <w:p w14:paraId="6073FC7A" w14:textId="77777777" w:rsidR="00F3541F" w:rsidRPr="004E6D52" w:rsidRDefault="00F3541F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F3541F" w:rsidRPr="004E6D52" w14:paraId="42A3AC1E" w14:textId="77777777" w:rsidTr="003A628A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820234F" w14:textId="416D6CBF" w:rsidR="00F3541F" w:rsidRPr="004E6D52" w:rsidRDefault="00F3541F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20.</w:t>
            </w:r>
          </w:p>
        </w:tc>
        <w:tc>
          <w:tcPr>
            <w:tcW w:w="4309" w:type="dxa"/>
            <w:vMerge/>
          </w:tcPr>
          <w:p w14:paraId="03F78331" w14:textId="77777777" w:rsidR="00F3541F" w:rsidRPr="004E6D52" w:rsidRDefault="00F3541F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9" w:type="dxa"/>
          </w:tcPr>
          <w:p w14:paraId="49709B15" w14:textId="5953F44F" w:rsidR="00F3541F" w:rsidRPr="004E6D52" w:rsidRDefault="00F3541F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Apsaugos raktus (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Dongle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>), jei tokia reikalinga įrangos darbui ir aptarnavimui</w:t>
            </w:r>
          </w:p>
        </w:tc>
        <w:tc>
          <w:tcPr>
            <w:tcW w:w="1837" w:type="dxa"/>
          </w:tcPr>
          <w:p w14:paraId="7FFA5BE0" w14:textId="77777777" w:rsidR="00F3541F" w:rsidRPr="004E6D52" w:rsidRDefault="00F3541F" w:rsidP="00AC2DE9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C559665" w14:textId="77777777" w:rsidR="00CA2A4E" w:rsidRPr="004E6D52" w:rsidRDefault="00CA2A4E" w:rsidP="00AC2DE9">
      <w:pPr>
        <w:pStyle w:val="NoSpacing"/>
        <w:rPr>
          <w:rFonts w:ascii="Arial" w:hAnsi="Arial" w:cs="Arial"/>
          <w:b/>
          <w:bCs/>
        </w:rPr>
      </w:pPr>
    </w:p>
    <w:p w14:paraId="27D166FE" w14:textId="77777777" w:rsidR="00F2186C" w:rsidRPr="004E6D52" w:rsidRDefault="00F2186C" w:rsidP="00AC2DE9">
      <w:pPr>
        <w:pStyle w:val="NoSpacing"/>
        <w:rPr>
          <w:rFonts w:ascii="Arial" w:hAnsi="Arial"/>
        </w:rPr>
      </w:pPr>
      <w:r w:rsidRPr="004E6D52">
        <w:rPr>
          <w:rFonts w:ascii="Arial" w:hAnsi="Arial"/>
        </w:rPr>
        <w:t>* - tik elektros sektoriui;</w:t>
      </w:r>
    </w:p>
    <w:p w14:paraId="2768F8F0" w14:textId="77777777" w:rsidR="00F2186C" w:rsidRPr="004E6D52" w:rsidRDefault="00F2186C" w:rsidP="00AC2DE9">
      <w:pPr>
        <w:pStyle w:val="NoSpacing"/>
        <w:rPr>
          <w:rFonts w:ascii="Arial" w:hAnsi="Arial"/>
        </w:rPr>
      </w:pPr>
      <w:r w:rsidRPr="004E6D52">
        <w:rPr>
          <w:rFonts w:ascii="Arial" w:hAnsi="Arial"/>
        </w:rPr>
        <w:t>** - tik dujų sektoriui;</w:t>
      </w:r>
    </w:p>
    <w:p w14:paraId="0122E0CA" w14:textId="77777777" w:rsidR="00F2186C" w:rsidRPr="004E6D52" w:rsidRDefault="00F2186C" w:rsidP="00AC2DE9">
      <w:pPr>
        <w:rPr>
          <w:rFonts w:ascii="Arial" w:hAnsi="Arial" w:cs="Arial"/>
          <w:bCs/>
          <w:strike/>
          <w:sz w:val="22"/>
          <w:szCs w:val="22"/>
        </w:rPr>
      </w:pPr>
      <w:r w:rsidRPr="004E6D52">
        <w:rPr>
          <w:rFonts w:ascii="Arial" w:hAnsi="Arial"/>
          <w:sz w:val="22"/>
          <w:szCs w:val="22"/>
        </w:rPr>
        <w:lastRenderedPageBreak/>
        <w:t xml:space="preserve">*** - reikalaujama tik, kai </w:t>
      </w:r>
      <w:proofErr w:type="spellStart"/>
      <w:r w:rsidRPr="004E6D52">
        <w:rPr>
          <w:rFonts w:ascii="Arial" w:hAnsi="Arial" w:cs="Arial"/>
          <w:bCs/>
          <w:sz w:val="22"/>
          <w:szCs w:val="22"/>
        </w:rPr>
        <w:t>Micro</w:t>
      </w:r>
      <w:proofErr w:type="spellEnd"/>
      <w:r w:rsidRPr="004E6D52">
        <w:rPr>
          <w:rFonts w:ascii="Arial" w:hAnsi="Arial" w:cs="Arial"/>
          <w:bCs/>
          <w:sz w:val="22"/>
          <w:szCs w:val="22"/>
        </w:rPr>
        <w:t xml:space="preserve"> TSPĮ</w:t>
      </w:r>
      <w:r w:rsidRPr="004E6D52">
        <w:rPr>
          <w:rFonts w:ascii="Arial" w:hAnsi="Arial" w:cs="Arial"/>
          <w:sz w:val="22"/>
          <w:szCs w:val="22"/>
        </w:rPr>
        <w:t xml:space="preserve"> binariniai įėjimai, binariniai išėjimai, analoginiai įėjimai realizuoti kaip atskiri moduliai.</w:t>
      </w:r>
    </w:p>
    <w:p w14:paraId="32165171" w14:textId="77777777" w:rsidR="00F2186C" w:rsidRPr="004E6D52" w:rsidRDefault="00F2186C" w:rsidP="00AC2DE9">
      <w:pPr>
        <w:pStyle w:val="NoSpacing"/>
        <w:rPr>
          <w:rFonts w:ascii="Arial" w:hAnsi="Arial"/>
          <w:b/>
          <w:bCs/>
        </w:rPr>
      </w:pPr>
    </w:p>
    <w:p w14:paraId="1BE3D5F0" w14:textId="77777777" w:rsidR="00F2186C" w:rsidRPr="004E6D52" w:rsidRDefault="00F2186C" w:rsidP="00AC2DE9">
      <w:pPr>
        <w:pStyle w:val="NoSpacing"/>
        <w:rPr>
          <w:rFonts w:ascii="Arial" w:eastAsia="Arial" w:hAnsi="Arial"/>
        </w:rPr>
      </w:pPr>
      <w:r w:rsidRPr="004E6D52">
        <w:rPr>
          <w:rFonts w:ascii="Arial" w:hAnsi="Arial"/>
          <w:b/>
          <w:bCs/>
        </w:rPr>
        <w:t>Pastabos:</w:t>
      </w:r>
    </w:p>
    <w:p w14:paraId="0E930FFA" w14:textId="77777777" w:rsidR="00F2186C" w:rsidRPr="004E6D52" w:rsidRDefault="00F2186C" w:rsidP="00AC2DE9">
      <w:pPr>
        <w:pStyle w:val="NoSpacing"/>
        <w:rPr>
          <w:rFonts w:ascii="Arial" w:eastAsia="Arial" w:hAnsi="Arial"/>
          <w:b/>
          <w:bCs/>
        </w:rPr>
      </w:pPr>
    </w:p>
    <w:p w14:paraId="3AD892FE" w14:textId="77777777" w:rsidR="00F2186C" w:rsidRPr="004E6D52" w:rsidRDefault="00F2186C" w:rsidP="00AC2DE9">
      <w:pPr>
        <w:pStyle w:val="NoSpacing"/>
        <w:rPr>
          <w:rFonts w:ascii="Arial" w:eastAsia="Arial" w:hAnsi="Arial"/>
        </w:rPr>
      </w:pPr>
      <w:r w:rsidRPr="004E6D52">
        <w:rPr>
          <w:rFonts w:ascii="Arial" w:eastAsia="Arial" w:hAnsi="Arial"/>
          <w:b/>
          <w:bCs/>
        </w:rPr>
        <w:t>Dokumentacija reikalaujamo parametro atitikimo pagrindimui:</w:t>
      </w:r>
    </w:p>
    <w:p w14:paraId="218C0011" w14:textId="77777777" w:rsidR="00F2186C" w:rsidRPr="004E6D52" w:rsidRDefault="00F2186C" w:rsidP="00AC2DE9">
      <w:pPr>
        <w:pStyle w:val="NoSpacing"/>
        <w:rPr>
          <w:rFonts w:ascii="Arial" w:eastAsia="Arial" w:hAnsi="Arial"/>
        </w:rPr>
      </w:pPr>
    </w:p>
    <w:p w14:paraId="12EB499F" w14:textId="68AD1DC9" w:rsidR="00F2186C" w:rsidRPr="004E6D52" w:rsidRDefault="00F2186C" w:rsidP="00AC2DE9">
      <w:pPr>
        <w:pStyle w:val="NoSpacing"/>
        <w:numPr>
          <w:ilvl w:val="0"/>
          <w:numId w:val="2"/>
        </w:numPr>
        <w:rPr>
          <w:rFonts w:ascii="Arial" w:eastAsia="Arial" w:hAnsi="Arial"/>
        </w:rPr>
      </w:pPr>
      <w:r w:rsidRPr="004E6D52">
        <w:rPr>
          <w:rFonts w:ascii="Arial" w:eastAsia="Arial" w:hAnsi="Arial"/>
        </w:rPr>
        <w:t xml:space="preserve">Vadybos sistemos sertifikato kopija; </w:t>
      </w:r>
    </w:p>
    <w:p w14:paraId="2EA8DF72" w14:textId="77777777" w:rsidR="00F3541F" w:rsidRPr="004E6D52" w:rsidRDefault="00F3541F" w:rsidP="00AC2DE9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E6D52">
        <w:rPr>
          <w:rFonts w:ascii="Arial" w:eastAsia="Arial" w:hAnsi="Arial" w:cs="Arial"/>
        </w:rPr>
        <w:t xml:space="preserve">Akreditacijos biuro, kuris turi būti Europos akreditacijos organizacijos (angl. EA) pilnavertis narys (pilnaverčių (angl. </w:t>
      </w:r>
      <w:proofErr w:type="spellStart"/>
      <w:r w:rsidRPr="004E6D52">
        <w:rPr>
          <w:rFonts w:ascii="Arial" w:eastAsia="Arial" w:hAnsi="Arial" w:cs="Arial"/>
        </w:rPr>
        <w:t>Full</w:t>
      </w:r>
      <w:proofErr w:type="spellEnd"/>
      <w:r w:rsidRPr="004E6D52">
        <w:rPr>
          <w:rFonts w:ascii="Arial" w:eastAsia="Arial" w:hAnsi="Arial" w:cs="Arial"/>
        </w:rPr>
        <w:t xml:space="preserve"> </w:t>
      </w:r>
      <w:proofErr w:type="spellStart"/>
      <w:r w:rsidRPr="004E6D52">
        <w:rPr>
          <w:rFonts w:ascii="Arial" w:eastAsia="Arial" w:hAnsi="Arial" w:cs="Arial"/>
        </w:rPr>
        <w:t>member</w:t>
      </w:r>
      <w:proofErr w:type="spellEnd"/>
      <w:r w:rsidRPr="004E6D52">
        <w:rPr>
          <w:rFonts w:ascii="Arial" w:eastAsia="Arial" w:hAnsi="Arial" w:cs="Arial"/>
        </w:rPr>
        <w:t>) narių sąrašas: http://www.european-accreditation.org/ea-members), akredituotos įstaigos (laboratorijos) akreditacijos sritį įrodantys dokumentai;</w:t>
      </w:r>
    </w:p>
    <w:p w14:paraId="545C8D9F" w14:textId="7FEA022B" w:rsidR="00F3541F" w:rsidRPr="004E6D52" w:rsidRDefault="00395D06" w:rsidP="00AC2DE9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E6D52">
        <w:rPr>
          <w:rFonts w:ascii="Arial" w:eastAsia="Arial" w:hAnsi="Arial" w:cs="Arial"/>
        </w:rPr>
        <w:t>Bandymų, atliktų akredituotoje (-</w:t>
      </w:r>
      <w:proofErr w:type="spellStart"/>
      <w:r w:rsidRPr="004E6D52">
        <w:rPr>
          <w:rFonts w:ascii="Arial" w:eastAsia="Arial" w:hAnsi="Arial" w:cs="Arial"/>
        </w:rPr>
        <w:t>se</w:t>
      </w:r>
      <w:proofErr w:type="spellEnd"/>
      <w:r w:rsidRPr="004E6D52">
        <w:rPr>
          <w:rFonts w:ascii="Arial" w:eastAsia="Arial" w:hAnsi="Arial" w:cs="Arial"/>
        </w:rPr>
        <w:t>) laboratorijoje (-</w:t>
      </w:r>
      <w:proofErr w:type="spellStart"/>
      <w:r w:rsidRPr="004E6D52">
        <w:rPr>
          <w:rFonts w:ascii="Arial" w:eastAsia="Arial" w:hAnsi="Arial" w:cs="Arial"/>
        </w:rPr>
        <w:t>se</w:t>
      </w:r>
      <w:proofErr w:type="spellEnd"/>
      <w:r w:rsidRPr="004E6D52">
        <w:rPr>
          <w:rFonts w:ascii="Arial" w:eastAsia="Arial" w:hAnsi="Arial" w:cs="Arial"/>
        </w:rPr>
        <w:t>)  protokolų kopijos;</w:t>
      </w:r>
    </w:p>
    <w:p w14:paraId="67740A23" w14:textId="77777777" w:rsidR="00F2186C" w:rsidRPr="004E6D52" w:rsidRDefault="00F2186C" w:rsidP="00AC2DE9">
      <w:pPr>
        <w:pStyle w:val="NoSpacing"/>
        <w:numPr>
          <w:ilvl w:val="0"/>
          <w:numId w:val="2"/>
        </w:numPr>
        <w:rPr>
          <w:rFonts w:ascii="Arial" w:eastAsia="Arial" w:hAnsi="Arial"/>
        </w:rPr>
      </w:pPr>
      <w:r w:rsidRPr="004E6D52">
        <w:rPr>
          <w:rFonts w:ascii="Arial" w:eastAsia="Arial" w:hAnsi="Arial"/>
        </w:rPr>
        <w:t>Gamintojo parengtas gaminio techninis aprašymas arba gamintojo deklaracija;</w:t>
      </w:r>
    </w:p>
    <w:p w14:paraId="63DA6D16" w14:textId="40D40614" w:rsidR="00B07EA5" w:rsidRPr="004E6D52" w:rsidRDefault="00F2186C" w:rsidP="00AC2DE9">
      <w:pPr>
        <w:pStyle w:val="NoSpacing"/>
        <w:numPr>
          <w:ilvl w:val="0"/>
          <w:numId w:val="2"/>
        </w:numPr>
        <w:rPr>
          <w:rFonts w:ascii="Arial" w:eastAsia="Arial" w:hAnsi="Arial"/>
        </w:rPr>
      </w:pPr>
      <w:r w:rsidRPr="004E6D52">
        <w:rPr>
          <w:rFonts w:ascii="Arial" w:eastAsia="Arial" w:hAnsi="Arial"/>
        </w:rPr>
        <w:t>Tiekėjo deklaracija</w:t>
      </w:r>
      <w:r w:rsidR="00F73C33" w:rsidRPr="004E6D52">
        <w:rPr>
          <w:rFonts w:ascii="Arial" w:eastAsia="Arial" w:hAnsi="Arial"/>
        </w:rPr>
        <w:t>.</w:t>
      </w:r>
    </w:p>
    <w:sectPr w:rsidR="00B07EA5" w:rsidRPr="004E6D52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5EF69" w14:textId="77777777" w:rsidR="00566BC4" w:rsidRDefault="00566BC4" w:rsidP="00026881">
      <w:r>
        <w:separator/>
      </w:r>
    </w:p>
  </w:endnote>
  <w:endnote w:type="continuationSeparator" w:id="0">
    <w:p w14:paraId="1D070923" w14:textId="77777777" w:rsidR="00566BC4" w:rsidRDefault="00566BC4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7A368" w14:textId="77777777" w:rsidR="000063CF" w:rsidRDefault="000063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/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/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ADD64" w14:textId="77777777" w:rsidR="00566BC4" w:rsidRDefault="00566BC4" w:rsidP="00026881">
      <w:r>
        <w:separator/>
      </w:r>
    </w:p>
  </w:footnote>
  <w:footnote w:type="continuationSeparator" w:id="0">
    <w:p w14:paraId="31E9273B" w14:textId="77777777" w:rsidR="00566BC4" w:rsidRDefault="00566BC4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59EB1" w14:textId="77777777" w:rsidR="000063CF" w:rsidRDefault="000063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668D62A8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488434">
    <w:abstractNumId w:val="1"/>
  </w:num>
  <w:num w:numId="2" w16cid:durableId="129640275">
    <w:abstractNumId w:val="2"/>
  </w:num>
  <w:num w:numId="3" w16cid:durableId="1460732265">
    <w:abstractNumId w:val="0"/>
  </w:num>
  <w:num w:numId="4" w16cid:durableId="19533214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063CF"/>
    <w:rsid w:val="00011DB4"/>
    <w:rsid w:val="00011F33"/>
    <w:rsid w:val="00015C1F"/>
    <w:rsid w:val="0002454D"/>
    <w:rsid w:val="00025A5E"/>
    <w:rsid w:val="00026881"/>
    <w:rsid w:val="0003314E"/>
    <w:rsid w:val="000353BB"/>
    <w:rsid w:val="0003744D"/>
    <w:rsid w:val="0003781F"/>
    <w:rsid w:val="0004702A"/>
    <w:rsid w:val="00052DE3"/>
    <w:rsid w:val="00056920"/>
    <w:rsid w:val="00056C35"/>
    <w:rsid w:val="00073515"/>
    <w:rsid w:val="00084B6A"/>
    <w:rsid w:val="00091DB3"/>
    <w:rsid w:val="0009358D"/>
    <w:rsid w:val="000A1D11"/>
    <w:rsid w:val="000A3789"/>
    <w:rsid w:val="000C4474"/>
    <w:rsid w:val="000D01EB"/>
    <w:rsid w:val="000F36B0"/>
    <w:rsid w:val="000F765F"/>
    <w:rsid w:val="00114BC6"/>
    <w:rsid w:val="001200B4"/>
    <w:rsid w:val="0012259C"/>
    <w:rsid w:val="00144CAD"/>
    <w:rsid w:val="00155C73"/>
    <w:rsid w:val="00162141"/>
    <w:rsid w:val="0017308A"/>
    <w:rsid w:val="00174BC6"/>
    <w:rsid w:val="00174D27"/>
    <w:rsid w:val="00186D2F"/>
    <w:rsid w:val="00187009"/>
    <w:rsid w:val="001A2365"/>
    <w:rsid w:val="001B5F84"/>
    <w:rsid w:val="001D4E68"/>
    <w:rsid w:val="001E22DB"/>
    <w:rsid w:val="001F6FB7"/>
    <w:rsid w:val="001F7A46"/>
    <w:rsid w:val="002042C5"/>
    <w:rsid w:val="00213A0D"/>
    <w:rsid w:val="00223365"/>
    <w:rsid w:val="00223CFE"/>
    <w:rsid w:val="00226C6F"/>
    <w:rsid w:val="00262923"/>
    <w:rsid w:val="00274903"/>
    <w:rsid w:val="002752ED"/>
    <w:rsid w:val="00276BB1"/>
    <w:rsid w:val="00280512"/>
    <w:rsid w:val="002840C7"/>
    <w:rsid w:val="00294627"/>
    <w:rsid w:val="00295E89"/>
    <w:rsid w:val="002A41CD"/>
    <w:rsid w:val="002A6227"/>
    <w:rsid w:val="002D3818"/>
    <w:rsid w:val="002E0C76"/>
    <w:rsid w:val="002F4101"/>
    <w:rsid w:val="002F56EF"/>
    <w:rsid w:val="002F7B9D"/>
    <w:rsid w:val="00307122"/>
    <w:rsid w:val="00317034"/>
    <w:rsid w:val="00321F0C"/>
    <w:rsid w:val="00322284"/>
    <w:rsid w:val="003225B3"/>
    <w:rsid w:val="0032702B"/>
    <w:rsid w:val="0033117D"/>
    <w:rsid w:val="0033484C"/>
    <w:rsid w:val="0033669D"/>
    <w:rsid w:val="00360E9E"/>
    <w:rsid w:val="003665E1"/>
    <w:rsid w:val="003739FA"/>
    <w:rsid w:val="00376F45"/>
    <w:rsid w:val="00385D39"/>
    <w:rsid w:val="00395D06"/>
    <w:rsid w:val="003977FD"/>
    <w:rsid w:val="003A40E1"/>
    <w:rsid w:val="003A459C"/>
    <w:rsid w:val="003A628A"/>
    <w:rsid w:val="003A6761"/>
    <w:rsid w:val="003A692C"/>
    <w:rsid w:val="003B219B"/>
    <w:rsid w:val="003C65CF"/>
    <w:rsid w:val="003D0B5A"/>
    <w:rsid w:val="003D0D43"/>
    <w:rsid w:val="003D32E9"/>
    <w:rsid w:val="003D33BC"/>
    <w:rsid w:val="003E474F"/>
    <w:rsid w:val="003E77C2"/>
    <w:rsid w:val="004039FE"/>
    <w:rsid w:val="0041514B"/>
    <w:rsid w:val="004450B5"/>
    <w:rsid w:val="004511DD"/>
    <w:rsid w:val="00463C80"/>
    <w:rsid w:val="00464C5F"/>
    <w:rsid w:val="00466054"/>
    <w:rsid w:val="004677D5"/>
    <w:rsid w:val="00471EA0"/>
    <w:rsid w:val="00496E67"/>
    <w:rsid w:val="004B06B5"/>
    <w:rsid w:val="004C0233"/>
    <w:rsid w:val="004C426A"/>
    <w:rsid w:val="004C618E"/>
    <w:rsid w:val="004D2867"/>
    <w:rsid w:val="004D62CC"/>
    <w:rsid w:val="004E0902"/>
    <w:rsid w:val="004E434C"/>
    <w:rsid w:val="004E6D52"/>
    <w:rsid w:val="004F38E2"/>
    <w:rsid w:val="005041CB"/>
    <w:rsid w:val="00513B1C"/>
    <w:rsid w:val="00514443"/>
    <w:rsid w:val="00520EE4"/>
    <w:rsid w:val="00521365"/>
    <w:rsid w:val="005218BB"/>
    <w:rsid w:val="00536762"/>
    <w:rsid w:val="00537DD0"/>
    <w:rsid w:val="00562F99"/>
    <w:rsid w:val="00563143"/>
    <w:rsid w:val="0056656A"/>
    <w:rsid w:val="00566BC4"/>
    <w:rsid w:val="005726BB"/>
    <w:rsid w:val="00574EBC"/>
    <w:rsid w:val="00575F18"/>
    <w:rsid w:val="005802DC"/>
    <w:rsid w:val="00587C7A"/>
    <w:rsid w:val="005946CB"/>
    <w:rsid w:val="005A2020"/>
    <w:rsid w:val="005A3AED"/>
    <w:rsid w:val="005B6D0E"/>
    <w:rsid w:val="005B7F12"/>
    <w:rsid w:val="005D1553"/>
    <w:rsid w:val="005D2D62"/>
    <w:rsid w:val="005E060C"/>
    <w:rsid w:val="005E7140"/>
    <w:rsid w:val="005F351B"/>
    <w:rsid w:val="00605277"/>
    <w:rsid w:val="006150D0"/>
    <w:rsid w:val="00621C9A"/>
    <w:rsid w:val="006228D8"/>
    <w:rsid w:val="0064233C"/>
    <w:rsid w:val="00642E8B"/>
    <w:rsid w:val="00644C88"/>
    <w:rsid w:val="00650D88"/>
    <w:rsid w:val="00654298"/>
    <w:rsid w:val="00664381"/>
    <w:rsid w:val="00677E72"/>
    <w:rsid w:val="00690496"/>
    <w:rsid w:val="006A0045"/>
    <w:rsid w:val="006C397E"/>
    <w:rsid w:val="006C7649"/>
    <w:rsid w:val="006E2BC8"/>
    <w:rsid w:val="006E68A5"/>
    <w:rsid w:val="006F7DB5"/>
    <w:rsid w:val="00702E94"/>
    <w:rsid w:val="007069E1"/>
    <w:rsid w:val="00723043"/>
    <w:rsid w:val="007257B5"/>
    <w:rsid w:val="007515A1"/>
    <w:rsid w:val="00755E1E"/>
    <w:rsid w:val="00757BAB"/>
    <w:rsid w:val="00780153"/>
    <w:rsid w:val="007828CC"/>
    <w:rsid w:val="007832F1"/>
    <w:rsid w:val="00785510"/>
    <w:rsid w:val="007A2CB5"/>
    <w:rsid w:val="007A68D6"/>
    <w:rsid w:val="007B4546"/>
    <w:rsid w:val="007D0573"/>
    <w:rsid w:val="007D79F7"/>
    <w:rsid w:val="007F7545"/>
    <w:rsid w:val="00813A55"/>
    <w:rsid w:val="0081555B"/>
    <w:rsid w:val="008172BA"/>
    <w:rsid w:val="008240BD"/>
    <w:rsid w:val="00831111"/>
    <w:rsid w:val="00831A8A"/>
    <w:rsid w:val="0083202A"/>
    <w:rsid w:val="00832406"/>
    <w:rsid w:val="00834490"/>
    <w:rsid w:val="00841683"/>
    <w:rsid w:val="00843C4F"/>
    <w:rsid w:val="00854EDB"/>
    <w:rsid w:val="00862144"/>
    <w:rsid w:val="008870F8"/>
    <w:rsid w:val="008A6E4D"/>
    <w:rsid w:val="008B3CEE"/>
    <w:rsid w:val="008B3E9D"/>
    <w:rsid w:val="008D59CE"/>
    <w:rsid w:val="008E7A12"/>
    <w:rsid w:val="008F28E8"/>
    <w:rsid w:val="008F418E"/>
    <w:rsid w:val="008F782B"/>
    <w:rsid w:val="00904C4B"/>
    <w:rsid w:val="0091120A"/>
    <w:rsid w:val="00940498"/>
    <w:rsid w:val="00946A8D"/>
    <w:rsid w:val="00947236"/>
    <w:rsid w:val="00953042"/>
    <w:rsid w:val="00956401"/>
    <w:rsid w:val="00956B38"/>
    <w:rsid w:val="0095717A"/>
    <w:rsid w:val="0096380C"/>
    <w:rsid w:val="009668C9"/>
    <w:rsid w:val="00970343"/>
    <w:rsid w:val="00974B68"/>
    <w:rsid w:val="009810B9"/>
    <w:rsid w:val="00986848"/>
    <w:rsid w:val="009909C2"/>
    <w:rsid w:val="00990F79"/>
    <w:rsid w:val="009B5D33"/>
    <w:rsid w:val="009B7296"/>
    <w:rsid w:val="009C1806"/>
    <w:rsid w:val="009C7429"/>
    <w:rsid w:val="009E2721"/>
    <w:rsid w:val="009F7C8A"/>
    <w:rsid w:val="00A07B48"/>
    <w:rsid w:val="00A17BD1"/>
    <w:rsid w:val="00A24264"/>
    <w:rsid w:val="00A53A2D"/>
    <w:rsid w:val="00A56D45"/>
    <w:rsid w:val="00A65A27"/>
    <w:rsid w:val="00A7131D"/>
    <w:rsid w:val="00A76134"/>
    <w:rsid w:val="00A80D29"/>
    <w:rsid w:val="00AB1780"/>
    <w:rsid w:val="00AC2DE9"/>
    <w:rsid w:val="00AC3BC6"/>
    <w:rsid w:val="00AD0B40"/>
    <w:rsid w:val="00AE2517"/>
    <w:rsid w:val="00AE31B9"/>
    <w:rsid w:val="00AE555B"/>
    <w:rsid w:val="00AF5548"/>
    <w:rsid w:val="00B0288C"/>
    <w:rsid w:val="00B07EA5"/>
    <w:rsid w:val="00B2667C"/>
    <w:rsid w:val="00B32FE0"/>
    <w:rsid w:val="00B42917"/>
    <w:rsid w:val="00B437AC"/>
    <w:rsid w:val="00B46B4B"/>
    <w:rsid w:val="00B552F1"/>
    <w:rsid w:val="00B55C1E"/>
    <w:rsid w:val="00B72E98"/>
    <w:rsid w:val="00B84B3E"/>
    <w:rsid w:val="00B865B2"/>
    <w:rsid w:val="00BA4FF6"/>
    <w:rsid w:val="00BB49CE"/>
    <w:rsid w:val="00BC4C37"/>
    <w:rsid w:val="00BC659E"/>
    <w:rsid w:val="00BE223F"/>
    <w:rsid w:val="00BE2682"/>
    <w:rsid w:val="00BE6587"/>
    <w:rsid w:val="00BF6B5B"/>
    <w:rsid w:val="00BF73A6"/>
    <w:rsid w:val="00C31978"/>
    <w:rsid w:val="00C34D0D"/>
    <w:rsid w:val="00C35C4E"/>
    <w:rsid w:val="00C53A9E"/>
    <w:rsid w:val="00C57D67"/>
    <w:rsid w:val="00C648D5"/>
    <w:rsid w:val="00C71E29"/>
    <w:rsid w:val="00C77428"/>
    <w:rsid w:val="00C91253"/>
    <w:rsid w:val="00C9258E"/>
    <w:rsid w:val="00C97D41"/>
    <w:rsid w:val="00CA2A4E"/>
    <w:rsid w:val="00CA3197"/>
    <w:rsid w:val="00CA7E3F"/>
    <w:rsid w:val="00CB105B"/>
    <w:rsid w:val="00CB2BA1"/>
    <w:rsid w:val="00CD3F98"/>
    <w:rsid w:val="00D06D6E"/>
    <w:rsid w:val="00D12C43"/>
    <w:rsid w:val="00D3330B"/>
    <w:rsid w:val="00D540A4"/>
    <w:rsid w:val="00D72955"/>
    <w:rsid w:val="00D8540C"/>
    <w:rsid w:val="00D91B80"/>
    <w:rsid w:val="00D95014"/>
    <w:rsid w:val="00DA6426"/>
    <w:rsid w:val="00DB3F2A"/>
    <w:rsid w:val="00DC0000"/>
    <w:rsid w:val="00DC2A50"/>
    <w:rsid w:val="00DC2F74"/>
    <w:rsid w:val="00DC3EB1"/>
    <w:rsid w:val="00DC71C2"/>
    <w:rsid w:val="00DF5324"/>
    <w:rsid w:val="00DF651D"/>
    <w:rsid w:val="00E029A4"/>
    <w:rsid w:val="00E136F3"/>
    <w:rsid w:val="00E16864"/>
    <w:rsid w:val="00E36910"/>
    <w:rsid w:val="00E36A6B"/>
    <w:rsid w:val="00E47001"/>
    <w:rsid w:val="00E47593"/>
    <w:rsid w:val="00E50F60"/>
    <w:rsid w:val="00E907FB"/>
    <w:rsid w:val="00E96BC9"/>
    <w:rsid w:val="00EA141C"/>
    <w:rsid w:val="00EB04A5"/>
    <w:rsid w:val="00EC0B6A"/>
    <w:rsid w:val="00EC219F"/>
    <w:rsid w:val="00ED073F"/>
    <w:rsid w:val="00ED432C"/>
    <w:rsid w:val="00F1681E"/>
    <w:rsid w:val="00F2186C"/>
    <w:rsid w:val="00F3504F"/>
    <w:rsid w:val="00F3541F"/>
    <w:rsid w:val="00F44A2D"/>
    <w:rsid w:val="00F5424F"/>
    <w:rsid w:val="00F574A6"/>
    <w:rsid w:val="00F6327F"/>
    <w:rsid w:val="00F73C33"/>
    <w:rsid w:val="00F93A51"/>
    <w:rsid w:val="00F95B51"/>
    <w:rsid w:val="00FA2D1F"/>
    <w:rsid w:val="00FA6774"/>
    <w:rsid w:val="00FC404B"/>
    <w:rsid w:val="00FD072F"/>
    <w:rsid w:val="00FD2F9A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link w:val="NoSpacingChar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4E6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4E6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E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4E68"/>
    <w:rPr>
      <w:b/>
      <w:bCs/>
      <w:lang w:val="en-US" w:eastAsia="en-US"/>
    </w:rPr>
  </w:style>
  <w:style w:type="character" w:customStyle="1" w:styleId="NoSpacingChar">
    <w:name w:val="No Spacing Char"/>
    <w:link w:val="NoSpacing"/>
    <w:uiPriority w:val="1"/>
    <w:rsid w:val="00F2186C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B178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041C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21" ma:contentTypeDescription="Create a new document." ma:contentTypeScope="" ma:versionID="c01d9cd3c68cd022011ecb48ebeab9e4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e9ba74ab6f62b844aa553bc40ca13bae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dexed="true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  <xsd:element name="TaxCatchAll" ma:index="26" nillable="true" ma:displayName="Taxonomy Catch All Column" ma:hidden="true" ma:list="{7871879d-62e0-4eb5-a91c-f3ead2227aab}" ma:internalName="TaxCatchAll" ma:showField="CatchAllData" ma:web="9d2387c0-5fc7-4abb-89fe-1836f1ce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2387c0-5fc7-4abb-89fe-1836f1ce081e" xsi:nil="true"/>
    <BizagiNuoroda xmlns="9d2387c0-5fc7-4abb-89fe-1836f1ce081e" xsi:nil="true"/>
    <VVDokumentoData xmlns="9d2387c0-5fc7-4abb-89fe-1836f1ce081e" xsi:nil="true"/>
    <Kalba xmlns="9d2387c0-5fc7-4abb-89fe-1836f1ce081e">Lietuvių</Kalba>
    <lcf76f155ced4ddcb4097134ff3c332f xmlns="e7035964-39cc-4c16-9f97-4a23dcd52243">
      <Terms xmlns="http://schemas.microsoft.com/office/infopath/2007/PartnerControls"/>
    </lcf76f155ced4ddcb4097134ff3c332f>
    <Kortele xmlns="9d2387c0-5fc7-4abb-89fe-1836f1ce081e" xsi:nil="true"/>
  </documentManagement>
</p:properties>
</file>

<file path=customXml/itemProps1.xml><?xml version="1.0" encoding="utf-8"?>
<ds:datastoreItem xmlns:ds="http://schemas.openxmlformats.org/officeDocument/2006/customXml" ds:itemID="{CDF75A87-9CCA-4E4B-A9E6-A1059B157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e7035964-39cc-4c16-9f97-4a23dcd52243"/>
    <ds:schemaRef ds:uri="9d2387c0-5fc7-4abb-89fe-1836f1ce081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5173</Words>
  <Characters>2949</Characters>
  <Application>Microsoft Office Word</Application>
  <DocSecurity>0</DocSecurity>
  <Lines>24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Algimantas Bružas</dc:creator>
  <cp:lastModifiedBy>Indrė Unguraitienė</cp:lastModifiedBy>
  <cp:revision>2</cp:revision>
  <cp:lastPrinted>2015-12-30T08:18:00Z</cp:lastPrinted>
  <dcterms:created xsi:type="dcterms:W3CDTF">2026-01-07T06:54:00Z</dcterms:created>
  <dcterms:modified xsi:type="dcterms:W3CDTF">2026-01-07T06:54:00Z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0x010100AF9BC4DAF27EF748ABD8ABFAB7E56D49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